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C39A7" w14:textId="7F3B9EFC" w:rsidR="007C56A5" w:rsidRDefault="001C065A" w:rsidP="001C065A">
      <w:pPr>
        <w:ind w:hanging="426"/>
      </w:pPr>
      <w:r w:rsidRPr="007C77E1">
        <w:rPr>
          <w:rFonts w:cstheme="minorHAnsi"/>
          <w:noProof/>
          <w:sz w:val="24"/>
          <w:szCs w:val="24"/>
          <w:lang w:eastAsia="nl-NL"/>
        </w:rPr>
        <w:drawing>
          <wp:anchor distT="0" distB="0" distL="114300" distR="114300" simplePos="0" relativeHeight="251659264" behindDoc="0" locked="0" layoutInCell="1" allowOverlap="1" wp14:anchorId="3F3406C7" wp14:editId="40496B89">
            <wp:simplePos x="0" y="0"/>
            <wp:positionH relativeFrom="column">
              <wp:posOffset>-259080</wp:posOffset>
            </wp:positionH>
            <wp:positionV relativeFrom="paragraph">
              <wp:posOffset>7620</wp:posOffset>
            </wp:positionV>
            <wp:extent cx="2409825" cy="839668"/>
            <wp:effectExtent l="0" t="0" r="0" b="0"/>
            <wp:wrapSquare wrapText="bothSides"/>
            <wp:docPr id="1493258905" name="Picture 149325890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9825" cy="839668"/>
                    </a:xfrm>
                    <a:prstGeom prst="rect">
                      <a:avLst/>
                    </a:prstGeom>
                  </pic:spPr>
                </pic:pic>
              </a:graphicData>
            </a:graphic>
          </wp:anchor>
        </w:drawing>
      </w:r>
    </w:p>
    <w:p w14:paraId="2AB53F49" w14:textId="77777777" w:rsidR="007C56A5" w:rsidRDefault="007C56A5"/>
    <w:p w14:paraId="03B86DEE" w14:textId="77777777" w:rsidR="00912D4D" w:rsidRDefault="00912D4D">
      <w:pPr>
        <w:rPr>
          <w:rFonts w:ascii="Calibri" w:hAnsi="Calibri" w:cs="Calibri"/>
          <w:i/>
          <w:iCs/>
          <w:sz w:val="24"/>
          <w:szCs w:val="24"/>
          <w:lang w:val="en-US"/>
        </w:rPr>
      </w:pPr>
    </w:p>
    <w:p w14:paraId="19F4364A" w14:textId="791D6250" w:rsidR="001C065A" w:rsidRPr="001C065A" w:rsidRDefault="007C56A5" w:rsidP="00803BFF">
      <w:pPr>
        <w:spacing w:line="240" w:lineRule="auto"/>
        <w:rPr>
          <w:rFonts w:ascii="Calibri" w:hAnsi="Calibri" w:cs="Calibri"/>
          <w:i/>
          <w:iCs/>
          <w:sz w:val="24"/>
          <w:szCs w:val="24"/>
          <w:lang w:val="en-US"/>
        </w:rPr>
      </w:pPr>
      <w:r w:rsidRPr="006161FE">
        <w:rPr>
          <w:rFonts w:ascii="Calibri" w:hAnsi="Calibri" w:cs="Calibri"/>
          <w:i/>
          <w:iCs/>
          <w:sz w:val="24"/>
          <w:szCs w:val="24"/>
          <w:lang w:val="en-US"/>
        </w:rPr>
        <w:t>Note</w:t>
      </w:r>
    </w:p>
    <w:p w14:paraId="5A4CE765" w14:textId="326FE073" w:rsidR="007C56A5" w:rsidRPr="00803BFF" w:rsidRDefault="007C56A5" w:rsidP="00803BFF">
      <w:pPr>
        <w:spacing w:line="240" w:lineRule="auto"/>
        <w:rPr>
          <w:rFonts w:ascii="Calibri" w:hAnsi="Calibri" w:cs="Calibri"/>
          <w:b/>
          <w:bCs/>
          <w:i/>
          <w:iCs/>
          <w:sz w:val="32"/>
          <w:szCs w:val="32"/>
          <w:lang w:val="en-US"/>
        </w:rPr>
      </w:pPr>
      <w:r w:rsidRPr="00A40B3A">
        <w:rPr>
          <w:rFonts w:ascii="Calibri" w:hAnsi="Calibri" w:cs="Calibri"/>
          <w:b/>
          <w:bCs/>
          <w:sz w:val="32"/>
          <w:szCs w:val="32"/>
          <w:lang w:val="en-US"/>
        </w:rPr>
        <w:t>Book review o</w:t>
      </w:r>
      <w:r w:rsidR="00803BFF">
        <w:rPr>
          <w:rFonts w:ascii="Calibri" w:hAnsi="Calibri" w:cs="Calibri"/>
          <w:b/>
          <w:bCs/>
          <w:sz w:val="32"/>
          <w:szCs w:val="32"/>
          <w:lang w:val="en-US"/>
        </w:rPr>
        <w:t>f</w:t>
      </w:r>
      <w:r w:rsidRPr="00A40B3A">
        <w:rPr>
          <w:rFonts w:ascii="Calibri" w:hAnsi="Calibri" w:cs="Calibri"/>
          <w:b/>
          <w:bCs/>
          <w:sz w:val="32"/>
          <w:szCs w:val="32"/>
          <w:lang w:val="en-US"/>
        </w:rPr>
        <w:t xml:space="preserve"> </w:t>
      </w:r>
      <w:r w:rsidR="00BD46E5" w:rsidRPr="00803BFF">
        <w:rPr>
          <w:rFonts w:ascii="Calibri" w:hAnsi="Calibri" w:cs="Calibri"/>
          <w:b/>
          <w:bCs/>
          <w:i/>
          <w:iCs/>
          <w:sz w:val="32"/>
          <w:szCs w:val="32"/>
          <w:lang w:val="en-US"/>
        </w:rPr>
        <w:t>Meaningful Assessment in Interdisciplinary Education</w:t>
      </w:r>
      <w:r w:rsidR="00A40B3A" w:rsidRPr="00803BFF">
        <w:rPr>
          <w:rFonts w:ascii="Calibri" w:hAnsi="Calibri" w:cs="Calibri"/>
          <w:b/>
          <w:bCs/>
          <w:i/>
          <w:iCs/>
          <w:sz w:val="32"/>
          <w:szCs w:val="32"/>
          <w:lang w:val="en-US"/>
        </w:rPr>
        <w:t xml:space="preserve">: </w:t>
      </w:r>
      <w:r w:rsidRPr="00803BFF">
        <w:rPr>
          <w:rFonts w:ascii="Calibri" w:hAnsi="Calibri" w:cs="Calibri"/>
          <w:b/>
          <w:bCs/>
          <w:i/>
          <w:iCs/>
          <w:sz w:val="32"/>
          <w:szCs w:val="32"/>
          <w:lang w:val="en-US"/>
        </w:rPr>
        <w:t>A Practical Handbook for University Teachers</w:t>
      </w:r>
    </w:p>
    <w:p w14:paraId="6B74A8BA" w14:textId="77777777" w:rsidR="003A2A6E" w:rsidRDefault="00EC6F82" w:rsidP="00803BFF">
      <w:pPr>
        <w:spacing w:line="240" w:lineRule="auto"/>
        <w:rPr>
          <w:rFonts w:ascii="Calibri" w:hAnsi="Calibri" w:cs="Calibri"/>
          <w:sz w:val="24"/>
          <w:szCs w:val="24"/>
          <w:lang w:val="en-US"/>
        </w:rPr>
      </w:pPr>
      <w:r w:rsidRPr="00A40B3A">
        <w:rPr>
          <w:rFonts w:ascii="Calibri" w:hAnsi="Calibri" w:cs="Calibri"/>
          <w:sz w:val="24"/>
          <w:szCs w:val="24"/>
          <w:lang w:val="en-US"/>
        </w:rPr>
        <w:t>Albert Pilot</w:t>
      </w:r>
    </w:p>
    <w:p w14:paraId="6FD1114C" w14:textId="77777777" w:rsidR="00214001" w:rsidRDefault="003A2A6E" w:rsidP="00803BFF">
      <w:pPr>
        <w:spacing w:line="240" w:lineRule="auto"/>
        <w:rPr>
          <w:rFonts w:ascii="Calibri" w:hAnsi="Calibri" w:cs="Calibri"/>
          <w:sz w:val="24"/>
          <w:szCs w:val="24"/>
          <w:lang w:val="en-US"/>
        </w:rPr>
      </w:pPr>
      <w:r>
        <w:rPr>
          <w:rFonts w:ascii="Calibri" w:hAnsi="Calibri" w:cs="Calibri"/>
          <w:sz w:val="24"/>
          <w:szCs w:val="24"/>
          <w:lang w:val="en-US"/>
        </w:rPr>
        <w:t>E</w:t>
      </w:r>
      <w:r w:rsidR="00EC6F82" w:rsidRPr="00A40B3A">
        <w:rPr>
          <w:rFonts w:ascii="Calibri" w:hAnsi="Calibri" w:cs="Calibri"/>
          <w:sz w:val="24"/>
          <w:szCs w:val="24"/>
          <w:lang w:val="en-US"/>
        </w:rPr>
        <w:t xml:space="preserve">meritus professor at Utrecht </w:t>
      </w:r>
      <w:r w:rsidR="00C80C03" w:rsidRPr="00A40B3A">
        <w:rPr>
          <w:rFonts w:ascii="Calibri" w:hAnsi="Calibri" w:cs="Calibri"/>
          <w:sz w:val="24"/>
          <w:szCs w:val="24"/>
          <w:lang w:val="en-US"/>
        </w:rPr>
        <w:t>University</w:t>
      </w:r>
    </w:p>
    <w:p w14:paraId="37A80245" w14:textId="01ABD828" w:rsidR="00EC6F82" w:rsidRPr="00A40B3A" w:rsidRDefault="00A208B8" w:rsidP="00803BFF">
      <w:pPr>
        <w:spacing w:line="240" w:lineRule="auto"/>
        <w:rPr>
          <w:rFonts w:ascii="Calibri" w:hAnsi="Calibri" w:cs="Calibri"/>
          <w:sz w:val="24"/>
          <w:szCs w:val="24"/>
          <w:lang w:val="en-US"/>
        </w:rPr>
      </w:pPr>
      <w:r>
        <w:rPr>
          <w:rFonts w:ascii="Calibri" w:hAnsi="Calibri" w:cs="Calibri"/>
          <w:sz w:val="24"/>
          <w:szCs w:val="24"/>
          <w:lang w:val="en-US"/>
        </w:rPr>
        <w:t>Correspondence</w:t>
      </w:r>
      <w:r w:rsidR="00214001">
        <w:rPr>
          <w:rFonts w:ascii="Calibri" w:hAnsi="Calibri" w:cs="Calibri"/>
          <w:sz w:val="24"/>
          <w:szCs w:val="24"/>
          <w:lang w:val="en-US"/>
        </w:rPr>
        <w:t>:</w:t>
      </w:r>
      <w:r w:rsidR="00EC6F82" w:rsidRPr="00A40B3A">
        <w:rPr>
          <w:rFonts w:ascii="Calibri" w:hAnsi="Calibri" w:cs="Calibri"/>
          <w:sz w:val="24"/>
          <w:szCs w:val="24"/>
          <w:lang w:val="en-US"/>
        </w:rPr>
        <w:t xml:space="preserve"> </w:t>
      </w:r>
      <w:hyperlink r:id="rId12" w:history="1">
        <w:r w:rsidR="00EC6F82" w:rsidRPr="00A40B3A">
          <w:rPr>
            <w:rStyle w:val="Hyperlink"/>
            <w:rFonts w:ascii="Calibri" w:hAnsi="Calibri" w:cs="Calibri"/>
            <w:sz w:val="24"/>
            <w:szCs w:val="24"/>
            <w:lang w:val="en-US"/>
          </w:rPr>
          <w:t>A.Pilot@uu.nl</w:t>
        </w:r>
      </w:hyperlink>
    </w:p>
    <w:p w14:paraId="36408BDD" w14:textId="1C92A179" w:rsidR="00EC6F82" w:rsidRPr="00A40B3A" w:rsidRDefault="00EC6F82" w:rsidP="00803BFF">
      <w:pPr>
        <w:spacing w:line="240" w:lineRule="auto"/>
        <w:rPr>
          <w:rFonts w:ascii="Calibri" w:hAnsi="Calibri" w:cs="Calibri"/>
          <w:sz w:val="24"/>
          <w:szCs w:val="24"/>
          <w:lang w:val="en-US"/>
        </w:rPr>
      </w:pPr>
      <w:r w:rsidRPr="00A40B3A">
        <w:rPr>
          <w:rFonts w:ascii="Calibri" w:hAnsi="Calibri" w:cs="Calibri"/>
          <w:sz w:val="24"/>
          <w:szCs w:val="24"/>
          <w:lang w:val="en-US"/>
        </w:rPr>
        <w:t>Received</w:t>
      </w:r>
      <w:r w:rsidR="00B60D77">
        <w:rPr>
          <w:rFonts w:ascii="Calibri" w:hAnsi="Calibri" w:cs="Calibri"/>
          <w:sz w:val="24"/>
          <w:szCs w:val="24"/>
          <w:lang w:val="en-US"/>
        </w:rPr>
        <w:t>:</w:t>
      </w:r>
      <w:r w:rsidRPr="00A40B3A">
        <w:rPr>
          <w:rFonts w:ascii="Calibri" w:hAnsi="Calibri" w:cs="Calibri"/>
          <w:sz w:val="24"/>
          <w:szCs w:val="24"/>
          <w:lang w:val="en-US"/>
        </w:rPr>
        <w:t xml:space="preserve"> December</w:t>
      </w:r>
      <w:r w:rsidR="002A6C3E">
        <w:rPr>
          <w:rFonts w:ascii="Calibri" w:hAnsi="Calibri" w:cs="Calibri"/>
          <w:sz w:val="24"/>
          <w:szCs w:val="24"/>
          <w:lang w:val="en-US"/>
        </w:rPr>
        <w:t xml:space="preserve"> 14</w:t>
      </w:r>
      <w:r w:rsidR="002A6C3E" w:rsidRPr="002A6C3E">
        <w:rPr>
          <w:rFonts w:ascii="Calibri" w:hAnsi="Calibri" w:cs="Calibri"/>
          <w:sz w:val="24"/>
          <w:szCs w:val="24"/>
          <w:vertAlign w:val="superscript"/>
          <w:lang w:val="en-US"/>
        </w:rPr>
        <w:t>th</w:t>
      </w:r>
      <w:r w:rsidR="002A6C3E">
        <w:rPr>
          <w:rFonts w:ascii="Calibri" w:hAnsi="Calibri" w:cs="Calibri"/>
          <w:sz w:val="24"/>
          <w:szCs w:val="24"/>
          <w:lang w:val="en-US"/>
        </w:rPr>
        <w:t xml:space="preserve"> </w:t>
      </w:r>
      <w:r w:rsidRPr="00A40B3A">
        <w:rPr>
          <w:rFonts w:ascii="Calibri" w:hAnsi="Calibri" w:cs="Calibri"/>
          <w:sz w:val="24"/>
          <w:szCs w:val="24"/>
          <w:lang w:val="en-US"/>
        </w:rPr>
        <w:t>2023</w:t>
      </w:r>
      <w:r w:rsidR="00B60D77">
        <w:rPr>
          <w:rFonts w:ascii="Calibri" w:hAnsi="Calibri" w:cs="Calibri"/>
          <w:sz w:val="24"/>
          <w:szCs w:val="24"/>
          <w:lang w:val="en-US"/>
        </w:rPr>
        <w:t>;</w:t>
      </w:r>
      <w:r w:rsidR="00E12ADE" w:rsidRPr="00A40B3A">
        <w:rPr>
          <w:rFonts w:ascii="Calibri" w:hAnsi="Calibri" w:cs="Calibri"/>
          <w:sz w:val="24"/>
          <w:szCs w:val="24"/>
          <w:lang w:val="en-US"/>
        </w:rPr>
        <w:t xml:space="preserve"> Accepted:</w:t>
      </w:r>
      <w:r w:rsidR="00747671">
        <w:rPr>
          <w:rFonts w:ascii="Calibri" w:hAnsi="Calibri" w:cs="Calibri"/>
          <w:sz w:val="24"/>
          <w:szCs w:val="24"/>
          <w:lang w:val="en-US"/>
        </w:rPr>
        <w:t xml:space="preserve"> December</w:t>
      </w:r>
      <w:r w:rsidR="002A6C3E">
        <w:rPr>
          <w:rFonts w:ascii="Calibri" w:hAnsi="Calibri" w:cs="Calibri"/>
          <w:sz w:val="24"/>
          <w:szCs w:val="24"/>
          <w:lang w:val="en-US"/>
        </w:rPr>
        <w:t xml:space="preserve"> 18</w:t>
      </w:r>
      <w:r w:rsidR="002A6C3E" w:rsidRPr="002A6C3E">
        <w:rPr>
          <w:rFonts w:ascii="Calibri" w:hAnsi="Calibri" w:cs="Calibri"/>
          <w:sz w:val="24"/>
          <w:szCs w:val="24"/>
          <w:vertAlign w:val="superscript"/>
          <w:lang w:val="en-US"/>
        </w:rPr>
        <w:t>th</w:t>
      </w:r>
      <w:r w:rsidR="002A6C3E">
        <w:rPr>
          <w:rFonts w:ascii="Calibri" w:hAnsi="Calibri" w:cs="Calibri"/>
          <w:sz w:val="24"/>
          <w:szCs w:val="24"/>
          <w:lang w:val="en-US"/>
        </w:rPr>
        <w:t xml:space="preserve"> </w:t>
      </w:r>
      <w:r w:rsidR="00747671">
        <w:rPr>
          <w:rFonts w:ascii="Calibri" w:hAnsi="Calibri" w:cs="Calibri"/>
          <w:sz w:val="24"/>
          <w:szCs w:val="24"/>
          <w:lang w:val="en-US"/>
        </w:rPr>
        <w:t>2023</w:t>
      </w:r>
      <w:r w:rsidR="00690B43">
        <w:rPr>
          <w:rFonts w:ascii="Calibri" w:hAnsi="Calibri" w:cs="Calibri"/>
          <w:sz w:val="24"/>
          <w:szCs w:val="24"/>
          <w:lang w:val="en-US"/>
        </w:rPr>
        <w:t xml:space="preserve"> </w:t>
      </w:r>
      <w:r w:rsidR="00E12ADE" w:rsidRPr="00A40B3A">
        <w:rPr>
          <w:rFonts w:ascii="Calibri" w:hAnsi="Calibri" w:cs="Calibri"/>
          <w:sz w:val="24"/>
          <w:szCs w:val="24"/>
          <w:lang w:val="en-US"/>
        </w:rPr>
        <w:t>; Published:</w:t>
      </w:r>
      <w:r w:rsidR="00747671">
        <w:rPr>
          <w:rFonts w:ascii="Calibri" w:hAnsi="Calibri" w:cs="Calibri"/>
          <w:sz w:val="24"/>
          <w:szCs w:val="24"/>
          <w:lang w:val="en-US"/>
        </w:rPr>
        <w:t xml:space="preserve"> December </w:t>
      </w:r>
      <w:r w:rsidR="00B60D77">
        <w:rPr>
          <w:rFonts w:ascii="Calibri" w:hAnsi="Calibri" w:cs="Calibri"/>
          <w:sz w:val="24"/>
          <w:szCs w:val="24"/>
          <w:lang w:val="en-US"/>
        </w:rPr>
        <w:t>20</w:t>
      </w:r>
      <w:r w:rsidR="00747671" w:rsidRPr="00747671">
        <w:rPr>
          <w:rFonts w:ascii="Calibri" w:hAnsi="Calibri" w:cs="Calibri"/>
          <w:sz w:val="24"/>
          <w:szCs w:val="24"/>
          <w:vertAlign w:val="superscript"/>
          <w:lang w:val="en-US"/>
        </w:rPr>
        <w:t>th</w:t>
      </w:r>
      <w:r w:rsidR="00747671">
        <w:rPr>
          <w:rFonts w:ascii="Calibri" w:hAnsi="Calibri" w:cs="Calibri"/>
          <w:sz w:val="24"/>
          <w:szCs w:val="24"/>
          <w:lang w:val="en-US"/>
        </w:rPr>
        <w:t xml:space="preserve"> 2023</w:t>
      </w:r>
    </w:p>
    <w:p w14:paraId="28FE7CD4" w14:textId="0CF2B0BA" w:rsidR="00E12ADE" w:rsidRPr="00747671" w:rsidRDefault="00E12ADE" w:rsidP="00803BFF">
      <w:pPr>
        <w:spacing w:line="240" w:lineRule="auto"/>
        <w:rPr>
          <w:rFonts w:ascii="Calibri" w:hAnsi="Calibri" w:cs="Calibri"/>
          <w:i/>
          <w:iCs/>
          <w:sz w:val="24"/>
          <w:szCs w:val="24"/>
          <w:lang w:val="en-US"/>
        </w:rPr>
      </w:pPr>
      <w:r w:rsidRPr="00747671">
        <w:rPr>
          <w:rFonts w:ascii="Calibri" w:hAnsi="Calibri" w:cs="Calibri"/>
          <w:i/>
          <w:iCs/>
          <w:sz w:val="24"/>
          <w:szCs w:val="24"/>
          <w:lang w:val="en-US"/>
        </w:rPr>
        <w:t>Keywords: higher education, assessment, interdisciplinary education, honors education</w:t>
      </w:r>
      <w:r w:rsidR="00836C35" w:rsidRPr="00747671">
        <w:rPr>
          <w:rFonts w:ascii="Calibri" w:hAnsi="Calibri" w:cs="Calibri"/>
          <w:i/>
          <w:iCs/>
          <w:sz w:val="24"/>
          <w:szCs w:val="24"/>
          <w:lang w:val="en-US"/>
        </w:rPr>
        <w:t>, boundary crossing education</w:t>
      </w:r>
    </w:p>
    <w:p w14:paraId="54F88CD4" w14:textId="396C2808" w:rsidR="00E12ADE" w:rsidRPr="00A40B3A" w:rsidRDefault="00E12ADE" w:rsidP="00803BFF">
      <w:pPr>
        <w:spacing w:line="240" w:lineRule="auto"/>
        <w:rPr>
          <w:rFonts w:ascii="Calibri" w:hAnsi="Calibri" w:cs="Calibri"/>
          <w:sz w:val="24"/>
          <w:szCs w:val="24"/>
          <w:lang w:val="en-US"/>
        </w:rPr>
      </w:pPr>
    </w:p>
    <w:p w14:paraId="4894AFF0" w14:textId="46CAF1D2" w:rsidR="00E12ADE" w:rsidRPr="00A40B3A" w:rsidRDefault="00E12ADE" w:rsidP="00803BFF">
      <w:pPr>
        <w:pStyle w:val="ListParagraph"/>
        <w:numPr>
          <w:ilvl w:val="0"/>
          <w:numId w:val="1"/>
        </w:numPr>
        <w:spacing w:line="240" w:lineRule="auto"/>
        <w:rPr>
          <w:rFonts w:ascii="Calibri" w:hAnsi="Calibri" w:cs="Calibri"/>
          <w:b/>
          <w:bCs/>
          <w:sz w:val="24"/>
          <w:szCs w:val="24"/>
          <w:lang w:val="en-US"/>
        </w:rPr>
      </w:pPr>
      <w:r w:rsidRPr="00A40B3A">
        <w:rPr>
          <w:rFonts w:ascii="Calibri" w:hAnsi="Calibri" w:cs="Calibri"/>
          <w:b/>
          <w:bCs/>
          <w:sz w:val="24"/>
          <w:szCs w:val="24"/>
          <w:lang w:val="en-US"/>
        </w:rPr>
        <w:t>Introduction</w:t>
      </w:r>
    </w:p>
    <w:p w14:paraId="7CEF9856" w14:textId="22E616C6" w:rsidR="00E12ADE" w:rsidRPr="00A40B3A" w:rsidRDefault="00B473D1" w:rsidP="00803BFF">
      <w:pPr>
        <w:spacing w:line="240" w:lineRule="auto"/>
        <w:rPr>
          <w:rFonts w:ascii="Calibri" w:hAnsi="Calibri" w:cs="Calibri"/>
          <w:sz w:val="24"/>
          <w:szCs w:val="24"/>
          <w:lang w:val="en-US"/>
        </w:rPr>
      </w:pPr>
      <w:r w:rsidRPr="00A40B3A">
        <w:rPr>
          <w:rFonts w:ascii="Calibri" w:hAnsi="Calibri" w:cs="Calibri"/>
          <w:sz w:val="24"/>
          <w:szCs w:val="24"/>
          <w:lang w:val="en-US"/>
        </w:rPr>
        <w:t xml:space="preserve">The authors stress </w:t>
      </w:r>
      <w:r w:rsidR="0002373E" w:rsidRPr="00A40B3A">
        <w:rPr>
          <w:rFonts w:ascii="Calibri" w:hAnsi="Calibri" w:cs="Calibri"/>
          <w:sz w:val="24"/>
          <w:szCs w:val="24"/>
          <w:lang w:val="en-US"/>
        </w:rPr>
        <w:t>the importanc</w:t>
      </w:r>
      <w:r w:rsidR="006B2327" w:rsidRPr="00A40B3A">
        <w:rPr>
          <w:rFonts w:ascii="Calibri" w:hAnsi="Calibri" w:cs="Calibri"/>
          <w:sz w:val="24"/>
          <w:szCs w:val="24"/>
          <w:lang w:val="en-US"/>
        </w:rPr>
        <w:t xml:space="preserve">e of </w:t>
      </w:r>
      <w:r w:rsidRPr="00A40B3A">
        <w:rPr>
          <w:rFonts w:ascii="Calibri" w:hAnsi="Calibri" w:cs="Calibri"/>
          <w:sz w:val="24"/>
          <w:szCs w:val="24"/>
          <w:lang w:val="en-US"/>
        </w:rPr>
        <w:t>assessment as an integral building block of all learning,</w:t>
      </w:r>
      <w:r w:rsidR="006B2327" w:rsidRPr="00A40B3A">
        <w:rPr>
          <w:rFonts w:ascii="Calibri" w:hAnsi="Calibri" w:cs="Calibri"/>
          <w:sz w:val="24"/>
          <w:szCs w:val="24"/>
          <w:lang w:val="en-US"/>
        </w:rPr>
        <w:t xml:space="preserve"> particularly</w:t>
      </w:r>
      <w:r w:rsidRPr="00A40B3A">
        <w:rPr>
          <w:rFonts w:ascii="Calibri" w:hAnsi="Calibri" w:cs="Calibri"/>
          <w:sz w:val="24"/>
          <w:szCs w:val="24"/>
          <w:lang w:val="en-US"/>
        </w:rPr>
        <w:t xml:space="preserve"> when assessment stimulates learning and is based on intrinsic motivation. </w:t>
      </w:r>
      <w:r w:rsidR="00C80C03" w:rsidRPr="00A40B3A">
        <w:rPr>
          <w:rFonts w:ascii="Calibri" w:hAnsi="Calibri" w:cs="Calibri"/>
          <w:sz w:val="24"/>
          <w:szCs w:val="24"/>
          <w:lang w:val="en-US"/>
        </w:rPr>
        <w:t>This book focusses on twenty examples in higher education</w:t>
      </w:r>
      <w:r w:rsidR="00EF50D9" w:rsidRPr="00A40B3A">
        <w:rPr>
          <w:rFonts w:ascii="Calibri" w:hAnsi="Calibri" w:cs="Calibri"/>
          <w:sz w:val="24"/>
          <w:szCs w:val="24"/>
          <w:lang w:val="en-US"/>
        </w:rPr>
        <w:t xml:space="preserve"> where</w:t>
      </w:r>
      <w:r w:rsidR="0060463E" w:rsidRPr="00A40B3A">
        <w:rPr>
          <w:rFonts w:ascii="Calibri" w:hAnsi="Calibri" w:cs="Calibri"/>
          <w:sz w:val="24"/>
          <w:szCs w:val="24"/>
          <w:lang w:val="en-US"/>
        </w:rPr>
        <w:t xml:space="preserve"> </w:t>
      </w:r>
      <w:r w:rsidR="00C80C03" w:rsidRPr="00A40B3A">
        <w:rPr>
          <w:rFonts w:ascii="Calibri" w:hAnsi="Calibri" w:cs="Calibri"/>
          <w:sz w:val="24"/>
          <w:szCs w:val="24"/>
          <w:lang w:val="en-US"/>
        </w:rPr>
        <w:t xml:space="preserve">teachers </w:t>
      </w:r>
      <w:r w:rsidR="00EF50D9" w:rsidRPr="00A40B3A">
        <w:rPr>
          <w:rFonts w:ascii="Calibri" w:hAnsi="Calibri" w:cs="Calibri"/>
          <w:sz w:val="24"/>
          <w:szCs w:val="24"/>
          <w:lang w:val="en-US"/>
        </w:rPr>
        <w:t>assess</w:t>
      </w:r>
      <w:r w:rsidR="00A0541A" w:rsidRPr="00A40B3A">
        <w:rPr>
          <w:rFonts w:ascii="Calibri" w:hAnsi="Calibri" w:cs="Calibri"/>
          <w:sz w:val="24"/>
          <w:szCs w:val="24"/>
          <w:lang w:val="en-US"/>
        </w:rPr>
        <w:t xml:space="preserve"> </w:t>
      </w:r>
      <w:r w:rsidR="00C80C03" w:rsidRPr="00A40B3A">
        <w:rPr>
          <w:rFonts w:ascii="Calibri" w:hAnsi="Calibri" w:cs="Calibri"/>
          <w:sz w:val="24"/>
          <w:szCs w:val="24"/>
          <w:lang w:val="en-US"/>
        </w:rPr>
        <w:t>their students</w:t>
      </w:r>
      <w:r w:rsidR="00A0541A" w:rsidRPr="00A40B3A">
        <w:rPr>
          <w:rFonts w:ascii="Calibri" w:hAnsi="Calibri" w:cs="Calibri"/>
          <w:sz w:val="24"/>
          <w:szCs w:val="24"/>
          <w:lang w:val="en-US"/>
        </w:rPr>
        <w:t>’</w:t>
      </w:r>
      <w:r w:rsidR="0060463E" w:rsidRPr="00A40B3A">
        <w:rPr>
          <w:rFonts w:ascii="Calibri" w:hAnsi="Calibri" w:cs="Calibri"/>
          <w:sz w:val="24"/>
          <w:szCs w:val="24"/>
          <w:lang w:val="en-US"/>
        </w:rPr>
        <w:t xml:space="preserve"> </w:t>
      </w:r>
      <w:r w:rsidR="00A0541A" w:rsidRPr="00A40B3A">
        <w:rPr>
          <w:rFonts w:ascii="Calibri" w:hAnsi="Calibri" w:cs="Calibri"/>
          <w:sz w:val="24"/>
          <w:szCs w:val="24"/>
          <w:lang w:val="en-US"/>
        </w:rPr>
        <w:t>competences in innovative ways, such as</w:t>
      </w:r>
      <w:r w:rsidR="0060463E" w:rsidRPr="00A40B3A">
        <w:rPr>
          <w:rFonts w:ascii="Calibri" w:hAnsi="Calibri" w:cs="Calibri"/>
          <w:sz w:val="24"/>
          <w:szCs w:val="24"/>
          <w:lang w:val="en-US"/>
        </w:rPr>
        <w:t xml:space="preserve"> </w:t>
      </w:r>
      <w:r w:rsidR="00C80C03" w:rsidRPr="00A40B3A">
        <w:rPr>
          <w:rFonts w:ascii="Calibri" w:hAnsi="Calibri" w:cs="Calibri"/>
          <w:sz w:val="24"/>
          <w:szCs w:val="24"/>
          <w:lang w:val="en-US"/>
        </w:rPr>
        <w:t>integratin</w:t>
      </w:r>
      <w:r w:rsidR="00A0541A" w:rsidRPr="00A40B3A">
        <w:rPr>
          <w:rFonts w:ascii="Calibri" w:hAnsi="Calibri" w:cs="Calibri"/>
          <w:sz w:val="24"/>
          <w:szCs w:val="24"/>
          <w:lang w:val="en-US"/>
        </w:rPr>
        <w:t>g</w:t>
      </w:r>
      <w:r w:rsidR="00C80C03" w:rsidRPr="00A40B3A">
        <w:rPr>
          <w:rFonts w:ascii="Calibri" w:hAnsi="Calibri" w:cs="Calibri"/>
          <w:sz w:val="24"/>
          <w:szCs w:val="24"/>
          <w:lang w:val="en-US"/>
        </w:rPr>
        <w:t xml:space="preserve"> disciplines, cooperatin</w:t>
      </w:r>
      <w:r w:rsidR="00A0541A" w:rsidRPr="00A40B3A">
        <w:rPr>
          <w:rFonts w:ascii="Calibri" w:hAnsi="Calibri" w:cs="Calibri"/>
          <w:sz w:val="24"/>
          <w:szCs w:val="24"/>
          <w:lang w:val="en-US"/>
        </w:rPr>
        <w:t>g</w:t>
      </w:r>
      <w:r w:rsidR="00C80C03" w:rsidRPr="00A40B3A">
        <w:rPr>
          <w:rFonts w:ascii="Calibri" w:hAnsi="Calibri" w:cs="Calibri"/>
          <w:sz w:val="24"/>
          <w:szCs w:val="24"/>
          <w:lang w:val="en-US"/>
        </w:rPr>
        <w:t>, reflectin</w:t>
      </w:r>
      <w:r w:rsidR="00A0541A" w:rsidRPr="00A40B3A">
        <w:rPr>
          <w:rFonts w:ascii="Calibri" w:hAnsi="Calibri" w:cs="Calibri"/>
          <w:sz w:val="24"/>
          <w:szCs w:val="24"/>
          <w:lang w:val="en-US"/>
        </w:rPr>
        <w:t>g</w:t>
      </w:r>
      <w:r w:rsidR="003C0C4A" w:rsidRPr="00A40B3A">
        <w:rPr>
          <w:rFonts w:ascii="Calibri" w:hAnsi="Calibri" w:cs="Calibri"/>
          <w:sz w:val="24"/>
          <w:szCs w:val="24"/>
          <w:lang w:val="en-US"/>
        </w:rPr>
        <w:t>,</w:t>
      </w:r>
      <w:r w:rsidR="00C80C03" w:rsidRPr="00A40B3A">
        <w:rPr>
          <w:rFonts w:ascii="Calibri" w:hAnsi="Calibri" w:cs="Calibri"/>
          <w:sz w:val="24"/>
          <w:szCs w:val="24"/>
          <w:lang w:val="en-US"/>
        </w:rPr>
        <w:t xml:space="preserve"> and</w:t>
      </w:r>
      <w:r w:rsidR="003C0C4A" w:rsidRPr="00A40B3A">
        <w:rPr>
          <w:rFonts w:ascii="Calibri" w:hAnsi="Calibri" w:cs="Calibri"/>
          <w:sz w:val="24"/>
          <w:szCs w:val="24"/>
          <w:lang w:val="en-US"/>
        </w:rPr>
        <w:t xml:space="preserve"> using</w:t>
      </w:r>
      <w:r w:rsidR="00C80C03" w:rsidRPr="00A40B3A">
        <w:rPr>
          <w:rFonts w:ascii="Calibri" w:hAnsi="Calibri" w:cs="Calibri"/>
          <w:sz w:val="24"/>
          <w:szCs w:val="24"/>
          <w:lang w:val="en-US"/>
        </w:rPr>
        <w:t xml:space="preserve"> critical thinking. Many examples are from honors programs in European higher education.</w:t>
      </w:r>
    </w:p>
    <w:p w14:paraId="59C875C3" w14:textId="7B329A57" w:rsidR="00B473D1" w:rsidRPr="00A40B3A" w:rsidRDefault="00BD734A" w:rsidP="00803BFF">
      <w:pPr>
        <w:spacing w:line="240" w:lineRule="auto"/>
        <w:rPr>
          <w:rFonts w:ascii="Calibri" w:hAnsi="Calibri" w:cs="Calibri"/>
          <w:sz w:val="24"/>
          <w:szCs w:val="24"/>
          <w:lang w:val="en-US"/>
        </w:rPr>
      </w:pPr>
      <w:r w:rsidRPr="00A40B3A">
        <w:rPr>
          <w:rFonts w:ascii="Calibri" w:hAnsi="Calibri" w:cs="Calibri"/>
          <w:sz w:val="24"/>
          <w:szCs w:val="24"/>
          <w:lang w:val="en-US"/>
        </w:rPr>
        <w:t>Teachers in higher education</w:t>
      </w:r>
      <w:r w:rsidR="003C0C4A" w:rsidRPr="00A40B3A">
        <w:rPr>
          <w:rFonts w:ascii="Calibri" w:hAnsi="Calibri" w:cs="Calibri"/>
          <w:sz w:val="24"/>
          <w:szCs w:val="24"/>
          <w:lang w:val="en-US"/>
        </w:rPr>
        <w:t xml:space="preserve"> are increasingly challenged</w:t>
      </w:r>
      <w:r w:rsidR="0060463E" w:rsidRPr="00A40B3A">
        <w:rPr>
          <w:rFonts w:ascii="Calibri" w:hAnsi="Calibri" w:cs="Calibri"/>
          <w:sz w:val="24"/>
          <w:szCs w:val="24"/>
          <w:lang w:val="en-US"/>
        </w:rPr>
        <w:t xml:space="preserve"> </w:t>
      </w:r>
      <w:r w:rsidRPr="00A40B3A">
        <w:rPr>
          <w:rFonts w:ascii="Calibri" w:hAnsi="Calibri" w:cs="Calibri"/>
          <w:sz w:val="24"/>
          <w:szCs w:val="24"/>
          <w:lang w:val="en-US"/>
        </w:rPr>
        <w:t xml:space="preserve">to facilitate learning </w:t>
      </w:r>
      <w:r w:rsidR="00F56820" w:rsidRPr="00A40B3A">
        <w:rPr>
          <w:rFonts w:ascii="Calibri" w:hAnsi="Calibri" w:cs="Calibri"/>
          <w:sz w:val="24"/>
          <w:szCs w:val="24"/>
          <w:lang w:val="en-US"/>
        </w:rPr>
        <w:t>beyond the boundaries</w:t>
      </w:r>
      <w:r w:rsidRPr="00A40B3A">
        <w:rPr>
          <w:rFonts w:ascii="Calibri" w:hAnsi="Calibri" w:cs="Calibri"/>
          <w:sz w:val="24"/>
          <w:szCs w:val="24"/>
          <w:lang w:val="en-US"/>
        </w:rPr>
        <w:t xml:space="preserve"> of their own discipline and to come with innovative solutions for the important challenges in</w:t>
      </w:r>
      <w:r w:rsidR="008A4AC8" w:rsidRPr="00A40B3A">
        <w:rPr>
          <w:rFonts w:ascii="Calibri" w:hAnsi="Calibri" w:cs="Calibri"/>
          <w:sz w:val="24"/>
          <w:szCs w:val="24"/>
          <w:lang w:val="en-US"/>
        </w:rPr>
        <w:t xml:space="preserve"> today’s</w:t>
      </w:r>
      <w:r w:rsidR="0060463E" w:rsidRPr="00A40B3A">
        <w:rPr>
          <w:rFonts w:ascii="Calibri" w:hAnsi="Calibri" w:cs="Calibri"/>
          <w:sz w:val="24"/>
          <w:szCs w:val="24"/>
          <w:lang w:val="en-US"/>
        </w:rPr>
        <w:t xml:space="preserve"> </w:t>
      </w:r>
      <w:r w:rsidRPr="00A40B3A">
        <w:rPr>
          <w:rFonts w:ascii="Calibri" w:hAnsi="Calibri" w:cs="Calibri"/>
          <w:sz w:val="24"/>
          <w:szCs w:val="24"/>
          <w:lang w:val="en-US"/>
        </w:rPr>
        <w:t>society</w:t>
      </w:r>
      <w:r w:rsidR="0060463E" w:rsidRPr="00A40B3A">
        <w:rPr>
          <w:rFonts w:ascii="Calibri" w:hAnsi="Calibri" w:cs="Calibri"/>
          <w:sz w:val="24"/>
          <w:szCs w:val="24"/>
          <w:lang w:val="en-US"/>
        </w:rPr>
        <w:t xml:space="preserve"> </w:t>
      </w:r>
      <w:r w:rsidRPr="00A40B3A">
        <w:rPr>
          <w:rFonts w:ascii="Calibri" w:hAnsi="Calibri" w:cs="Calibri"/>
          <w:sz w:val="24"/>
          <w:szCs w:val="24"/>
          <w:lang w:val="en-US"/>
        </w:rPr>
        <w:t xml:space="preserve">and the near future. </w:t>
      </w:r>
      <w:r w:rsidR="008A4AC8" w:rsidRPr="00A40B3A">
        <w:rPr>
          <w:rFonts w:ascii="Calibri" w:hAnsi="Calibri" w:cs="Calibri"/>
          <w:sz w:val="24"/>
          <w:szCs w:val="24"/>
          <w:lang w:val="en-US"/>
        </w:rPr>
        <w:t>Just as</w:t>
      </w:r>
      <w:r w:rsidR="0060463E" w:rsidRPr="00A40B3A">
        <w:rPr>
          <w:rFonts w:ascii="Calibri" w:hAnsi="Calibri" w:cs="Calibri"/>
          <w:sz w:val="24"/>
          <w:szCs w:val="24"/>
          <w:lang w:val="en-US"/>
        </w:rPr>
        <w:t xml:space="preserve"> </w:t>
      </w:r>
      <w:r w:rsidRPr="00A40B3A">
        <w:rPr>
          <w:rFonts w:ascii="Calibri" w:hAnsi="Calibri" w:cs="Calibri"/>
          <w:sz w:val="24"/>
          <w:szCs w:val="24"/>
          <w:lang w:val="en-US"/>
        </w:rPr>
        <w:t>teaching and learning</w:t>
      </w:r>
      <w:r w:rsidR="00F41FD3" w:rsidRPr="00A40B3A">
        <w:rPr>
          <w:rFonts w:ascii="Calibri" w:hAnsi="Calibri" w:cs="Calibri"/>
          <w:sz w:val="24"/>
          <w:szCs w:val="24"/>
          <w:lang w:val="en-US"/>
        </w:rPr>
        <w:t xml:space="preserve"> require adaption,</w:t>
      </w:r>
      <w:r w:rsidR="0060463E" w:rsidRPr="00A40B3A">
        <w:rPr>
          <w:rFonts w:ascii="Calibri" w:hAnsi="Calibri" w:cs="Calibri"/>
          <w:sz w:val="24"/>
          <w:szCs w:val="24"/>
          <w:lang w:val="en-US"/>
        </w:rPr>
        <w:t xml:space="preserve"> </w:t>
      </w:r>
      <w:r w:rsidRPr="00A40B3A">
        <w:rPr>
          <w:rFonts w:ascii="Calibri" w:hAnsi="Calibri" w:cs="Calibri"/>
          <w:sz w:val="24"/>
          <w:szCs w:val="24"/>
          <w:lang w:val="en-US"/>
        </w:rPr>
        <w:t xml:space="preserve">testing and assessment </w:t>
      </w:r>
      <w:r w:rsidR="00F41FD3" w:rsidRPr="00A40B3A">
        <w:rPr>
          <w:rFonts w:ascii="Calibri" w:hAnsi="Calibri" w:cs="Calibri"/>
          <w:sz w:val="24"/>
          <w:szCs w:val="24"/>
          <w:lang w:val="en-US"/>
        </w:rPr>
        <w:t>met</w:t>
      </w:r>
      <w:r w:rsidR="002F73DC" w:rsidRPr="00A40B3A">
        <w:rPr>
          <w:rFonts w:ascii="Calibri" w:hAnsi="Calibri" w:cs="Calibri"/>
          <w:sz w:val="24"/>
          <w:szCs w:val="24"/>
          <w:lang w:val="en-US"/>
        </w:rPr>
        <w:t xml:space="preserve">hods also demand </w:t>
      </w:r>
      <w:r w:rsidRPr="00A40B3A">
        <w:rPr>
          <w:rFonts w:ascii="Calibri" w:hAnsi="Calibri" w:cs="Calibri"/>
          <w:sz w:val="24"/>
          <w:szCs w:val="24"/>
          <w:lang w:val="en-US"/>
        </w:rPr>
        <w:t>radical changes. This book provides many ideas and examples</w:t>
      </w:r>
      <w:r w:rsidR="002F73DC" w:rsidRPr="00A40B3A">
        <w:rPr>
          <w:rFonts w:ascii="Calibri" w:hAnsi="Calibri" w:cs="Calibri"/>
          <w:sz w:val="24"/>
          <w:szCs w:val="24"/>
          <w:lang w:val="en-US"/>
        </w:rPr>
        <w:t xml:space="preserve"> shared </w:t>
      </w:r>
      <w:r w:rsidRPr="00A40B3A">
        <w:rPr>
          <w:rFonts w:ascii="Calibri" w:hAnsi="Calibri" w:cs="Calibri"/>
          <w:sz w:val="24"/>
          <w:szCs w:val="24"/>
          <w:lang w:val="en-US"/>
        </w:rPr>
        <w:t>by university teachers who</w:t>
      </w:r>
      <w:r w:rsidR="002F73DC" w:rsidRPr="00A40B3A">
        <w:rPr>
          <w:rFonts w:ascii="Calibri" w:hAnsi="Calibri" w:cs="Calibri"/>
          <w:sz w:val="24"/>
          <w:szCs w:val="24"/>
          <w:lang w:val="en-US"/>
        </w:rPr>
        <w:t xml:space="preserve"> recognized</w:t>
      </w:r>
      <w:r w:rsidRPr="00A40B3A">
        <w:rPr>
          <w:rFonts w:ascii="Calibri" w:hAnsi="Calibri" w:cs="Calibri"/>
          <w:sz w:val="24"/>
          <w:szCs w:val="24"/>
          <w:lang w:val="en-US"/>
        </w:rPr>
        <w:t xml:space="preserve">  this need and </w:t>
      </w:r>
      <w:r w:rsidR="00976C65" w:rsidRPr="00A40B3A">
        <w:rPr>
          <w:rFonts w:ascii="Calibri" w:hAnsi="Calibri" w:cs="Calibri"/>
          <w:sz w:val="24"/>
          <w:szCs w:val="24"/>
          <w:lang w:val="en-US"/>
        </w:rPr>
        <w:t>describe their experiences</w:t>
      </w:r>
      <w:r w:rsidR="00A27D46" w:rsidRPr="00A40B3A">
        <w:rPr>
          <w:rFonts w:ascii="Calibri" w:hAnsi="Calibri" w:cs="Calibri"/>
          <w:sz w:val="24"/>
          <w:szCs w:val="24"/>
          <w:lang w:val="en-US"/>
        </w:rPr>
        <w:t xml:space="preserve"> across a wide</w:t>
      </w:r>
      <w:r w:rsidR="008E7579" w:rsidRPr="00A40B3A">
        <w:rPr>
          <w:rFonts w:ascii="Calibri" w:hAnsi="Calibri" w:cs="Calibri"/>
          <w:sz w:val="24"/>
          <w:szCs w:val="24"/>
          <w:lang w:val="en-US"/>
        </w:rPr>
        <w:t xml:space="preserve"> </w:t>
      </w:r>
      <w:r w:rsidR="00976C65" w:rsidRPr="00A40B3A">
        <w:rPr>
          <w:rFonts w:ascii="Calibri" w:hAnsi="Calibri" w:cs="Calibri"/>
          <w:sz w:val="24"/>
          <w:szCs w:val="24"/>
          <w:lang w:val="en-US"/>
        </w:rPr>
        <w:t>range of courses and students.</w:t>
      </w:r>
      <w:r w:rsidRPr="00A40B3A">
        <w:rPr>
          <w:rFonts w:ascii="Calibri" w:hAnsi="Calibri" w:cs="Calibri"/>
          <w:sz w:val="24"/>
          <w:szCs w:val="24"/>
          <w:lang w:val="en-US"/>
        </w:rPr>
        <w:t xml:space="preserve"> </w:t>
      </w:r>
    </w:p>
    <w:p w14:paraId="158641C3" w14:textId="37F00908" w:rsidR="00B75F69" w:rsidRPr="00A40B3A" w:rsidRDefault="001913C2" w:rsidP="00803BFF">
      <w:pPr>
        <w:spacing w:line="240" w:lineRule="auto"/>
        <w:rPr>
          <w:rFonts w:ascii="Calibri" w:hAnsi="Calibri" w:cs="Calibri"/>
          <w:sz w:val="24"/>
          <w:szCs w:val="24"/>
          <w:lang w:val="en-US"/>
        </w:rPr>
      </w:pPr>
      <w:r w:rsidRPr="00A40B3A">
        <w:rPr>
          <w:rFonts w:ascii="Calibri" w:hAnsi="Calibri" w:cs="Calibri"/>
          <w:sz w:val="24"/>
          <w:szCs w:val="24"/>
          <w:lang w:val="en-US"/>
        </w:rPr>
        <w:t>We se</w:t>
      </w:r>
      <w:r w:rsidR="00A84C4D" w:rsidRPr="00A40B3A">
        <w:rPr>
          <w:rFonts w:ascii="Calibri" w:hAnsi="Calibri" w:cs="Calibri"/>
          <w:sz w:val="24"/>
          <w:szCs w:val="24"/>
          <w:lang w:val="en-US"/>
        </w:rPr>
        <w:t>e</w:t>
      </w:r>
      <w:r w:rsidRPr="00A40B3A">
        <w:rPr>
          <w:rFonts w:ascii="Calibri" w:hAnsi="Calibri" w:cs="Calibri"/>
          <w:sz w:val="24"/>
          <w:szCs w:val="24"/>
          <w:lang w:val="en-US"/>
        </w:rPr>
        <w:t xml:space="preserve"> university teachers who</w:t>
      </w:r>
      <w:r w:rsidR="0074384D" w:rsidRPr="00A40B3A">
        <w:rPr>
          <w:rFonts w:ascii="Calibri" w:hAnsi="Calibri" w:cs="Calibri"/>
          <w:sz w:val="24"/>
          <w:szCs w:val="24"/>
          <w:lang w:val="en-US"/>
        </w:rPr>
        <w:t>, beyond</w:t>
      </w:r>
      <w:r w:rsidRPr="00A40B3A">
        <w:rPr>
          <w:rFonts w:ascii="Calibri" w:hAnsi="Calibri" w:cs="Calibri"/>
          <w:sz w:val="24"/>
          <w:szCs w:val="24"/>
          <w:lang w:val="en-US"/>
        </w:rPr>
        <w:t xml:space="preserve"> transferring knowledge,</w:t>
      </w:r>
      <w:r w:rsidR="0074384D" w:rsidRPr="00A40B3A">
        <w:rPr>
          <w:rFonts w:ascii="Calibri" w:hAnsi="Calibri" w:cs="Calibri"/>
          <w:sz w:val="24"/>
          <w:szCs w:val="24"/>
          <w:lang w:val="en-US"/>
        </w:rPr>
        <w:t xml:space="preserve"> aim</w:t>
      </w:r>
      <w:r w:rsidRPr="00A40B3A">
        <w:rPr>
          <w:rFonts w:ascii="Calibri" w:hAnsi="Calibri" w:cs="Calibri"/>
          <w:sz w:val="24"/>
          <w:szCs w:val="24"/>
          <w:lang w:val="en-US"/>
        </w:rPr>
        <w:t xml:space="preserve"> to </w:t>
      </w:r>
      <w:r w:rsidR="0074384D" w:rsidRPr="00A40B3A">
        <w:rPr>
          <w:rFonts w:ascii="Calibri" w:hAnsi="Calibri" w:cs="Calibri"/>
          <w:sz w:val="24"/>
          <w:szCs w:val="24"/>
          <w:lang w:val="en-US"/>
        </w:rPr>
        <w:t>place</w:t>
      </w:r>
      <w:r w:rsidRPr="00A40B3A">
        <w:rPr>
          <w:rFonts w:ascii="Calibri" w:hAnsi="Calibri" w:cs="Calibri"/>
          <w:sz w:val="24"/>
          <w:szCs w:val="24"/>
          <w:lang w:val="en-US"/>
        </w:rPr>
        <w:t xml:space="preserve"> </w:t>
      </w:r>
      <w:r w:rsidR="00E960C8" w:rsidRPr="00A40B3A">
        <w:rPr>
          <w:rFonts w:ascii="Calibri" w:hAnsi="Calibri" w:cs="Calibri"/>
          <w:sz w:val="24"/>
          <w:szCs w:val="24"/>
          <w:lang w:val="en-US"/>
        </w:rPr>
        <w:t xml:space="preserve"> </w:t>
      </w:r>
      <w:r w:rsidR="0074384D" w:rsidRPr="00A40B3A">
        <w:rPr>
          <w:rFonts w:ascii="Calibri" w:hAnsi="Calibri" w:cs="Calibri"/>
          <w:sz w:val="24"/>
          <w:szCs w:val="24"/>
          <w:lang w:val="en-US"/>
        </w:rPr>
        <w:t>greater</w:t>
      </w:r>
      <w:r w:rsidRPr="00A40B3A">
        <w:rPr>
          <w:rFonts w:ascii="Calibri" w:hAnsi="Calibri" w:cs="Calibri"/>
          <w:sz w:val="24"/>
          <w:szCs w:val="24"/>
          <w:lang w:val="en-US"/>
        </w:rPr>
        <w:t xml:space="preserve"> emphasis on teaching students how to integrate</w:t>
      </w:r>
      <w:r w:rsidR="00247DFC" w:rsidRPr="00A40B3A">
        <w:rPr>
          <w:rFonts w:ascii="Calibri" w:hAnsi="Calibri" w:cs="Calibri"/>
          <w:sz w:val="24"/>
          <w:szCs w:val="24"/>
          <w:lang w:val="en-US"/>
        </w:rPr>
        <w:t xml:space="preserve"> knowledge, collaborate, think critically</w:t>
      </w:r>
      <w:r w:rsidR="00D57C08" w:rsidRPr="00A40B3A">
        <w:rPr>
          <w:rFonts w:ascii="Calibri" w:hAnsi="Calibri" w:cs="Calibri"/>
          <w:sz w:val="24"/>
          <w:szCs w:val="24"/>
          <w:lang w:val="en-US"/>
        </w:rPr>
        <w:t>,</w:t>
      </w:r>
      <w:r w:rsidR="00247DFC" w:rsidRPr="00A40B3A">
        <w:rPr>
          <w:rFonts w:ascii="Calibri" w:hAnsi="Calibri" w:cs="Calibri"/>
          <w:sz w:val="24"/>
          <w:szCs w:val="24"/>
          <w:lang w:val="en-US"/>
        </w:rPr>
        <w:t xml:space="preserve"> and  reflect.</w:t>
      </w:r>
      <w:r w:rsidR="00D57C08" w:rsidRPr="00A40B3A">
        <w:rPr>
          <w:rFonts w:ascii="Calibri" w:hAnsi="Calibri" w:cs="Calibri"/>
          <w:sz w:val="24"/>
          <w:szCs w:val="24"/>
          <w:lang w:val="en-US"/>
        </w:rPr>
        <w:t xml:space="preserve"> These</w:t>
      </w:r>
      <w:r w:rsidR="00247DFC" w:rsidRPr="00A40B3A">
        <w:rPr>
          <w:rFonts w:ascii="Calibri" w:hAnsi="Calibri" w:cs="Calibri"/>
          <w:sz w:val="24"/>
          <w:szCs w:val="24"/>
          <w:lang w:val="en-US"/>
        </w:rPr>
        <w:t xml:space="preserve"> </w:t>
      </w:r>
      <w:r w:rsidR="00D57C08" w:rsidRPr="00A40B3A">
        <w:rPr>
          <w:rFonts w:ascii="Calibri" w:hAnsi="Calibri" w:cs="Calibri"/>
          <w:sz w:val="24"/>
          <w:szCs w:val="24"/>
          <w:lang w:val="en-US"/>
        </w:rPr>
        <w:t>t</w:t>
      </w:r>
      <w:r w:rsidR="00247DFC" w:rsidRPr="00A40B3A">
        <w:rPr>
          <w:rFonts w:ascii="Calibri" w:hAnsi="Calibri" w:cs="Calibri"/>
          <w:sz w:val="24"/>
          <w:szCs w:val="24"/>
          <w:lang w:val="en-US"/>
        </w:rPr>
        <w:t>eachers are</w:t>
      </w:r>
      <w:r w:rsidR="0034090F" w:rsidRPr="00A40B3A">
        <w:rPr>
          <w:rFonts w:ascii="Calibri" w:hAnsi="Calibri" w:cs="Calibri"/>
          <w:sz w:val="24"/>
          <w:szCs w:val="24"/>
          <w:lang w:val="en-US"/>
        </w:rPr>
        <w:t xml:space="preserve"> not only</w:t>
      </w:r>
      <w:r w:rsidR="00247DFC" w:rsidRPr="00A40B3A">
        <w:rPr>
          <w:rFonts w:ascii="Calibri" w:hAnsi="Calibri" w:cs="Calibri"/>
          <w:sz w:val="24"/>
          <w:szCs w:val="24"/>
          <w:lang w:val="en-US"/>
        </w:rPr>
        <w:t xml:space="preserve"> breaking down the barriers between scientific disciplines</w:t>
      </w:r>
      <w:r w:rsidR="00B7538D" w:rsidRPr="00A40B3A">
        <w:rPr>
          <w:rFonts w:ascii="Calibri" w:hAnsi="Calibri" w:cs="Calibri"/>
          <w:sz w:val="24"/>
          <w:szCs w:val="24"/>
          <w:lang w:val="en-US"/>
        </w:rPr>
        <w:t xml:space="preserve">, </w:t>
      </w:r>
      <w:r w:rsidR="00247DFC" w:rsidRPr="00A40B3A">
        <w:rPr>
          <w:rFonts w:ascii="Calibri" w:hAnsi="Calibri" w:cs="Calibri"/>
          <w:sz w:val="24"/>
          <w:szCs w:val="24"/>
          <w:lang w:val="en-US"/>
        </w:rPr>
        <w:t xml:space="preserve">but also </w:t>
      </w:r>
      <w:r w:rsidR="0034090F" w:rsidRPr="00A40B3A">
        <w:rPr>
          <w:rFonts w:ascii="Calibri" w:hAnsi="Calibri" w:cs="Calibri"/>
          <w:sz w:val="24"/>
          <w:szCs w:val="24"/>
          <w:lang w:val="en-US"/>
        </w:rPr>
        <w:t xml:space="preserve">bridging the gap </w:t>
      </w:r>
      <w:r w:rsidR="00247DFC" w:rsidRPr="00A40B3A">
        <w:rPr>
          <w:rFonts w:ascii="Calibri" w:hAnsi="Calibri" w:cs="Calibri"/>
          <w:sz w:val="24"/>
          <w:szCs w:val="24"/>
          <w:lang w:val="en-US"/>
        </w:rPr>
        <w:t>between academia and society</w:t>
      </w:r>
      <w:r w:rsidR="00B357BD" w:rsidRPr="00A40B3A">
        <w:rPr>
          <w:rFonts w:ascii="Calibri" w:hAnsi="Calibri" w:cs="Calibri"/>
          <w:sz w:val="24"/>
          <w:szCs w:val="24"/>
          <w:lang w:val="en-US"/>
        </w:rPr>
        <w:t>,</w:t>
      </w:r>
      <w:r w:rsidR="00B7538D" w:rsidRPr="00A40B3A">
        <w:rPr>
          <w:rFonts w:ascii="Calibri" w:hAnsi="Calibri" w:cs="Calibri"/>
          <w:sz w:val="24"/>
          <w:szCs w:val="24"/>
          <w:lang w:val="en-US"/>
        </w:rPr>
        <w:t xml:space="preserve"> </w:t>
      </w:r>
      <w:r w:rsidR="00247DFC" w:rsidRPr="00A40B3A">
        <w:rPr>
          <w:rFonts w:ascii="Calibri" w:hAnsi="Calibri" w:cs="Calibri"/>
          <w:sz w:val="24"/>
          <w:szCs w:val="24"/>
          <w:lang w:val="en-US"/>
        </w:rPr>
        <w:t>allowing different types of knowledge to play a role in academia. They are responding to the changing role of universities in society and the changing needs of a new generation of professionals.</w:t>
      </w:r>
      <w:r w:rsidR="00B357BD" w:rsidRPr="00A40B3A">
        <w:rPr>
          <w:rFonts w:ascii="Calibri" w:hAnsi="Calibri" w:cs="Calibri"/>
          <w:sz w:val="24"/>
          <w:szCs w:val="24"/>
          <w:lang w:val="en-US"/>
        </w:rPr>
        <w:t xml:space="preserve"> As</w:t>
      </w:r>
      <w:r w:rsidR="00247DFC" w:rsidRPr="00A40B3A">
        <w:rPr>
          <w:rFonts w:ascii="Calibri" w:hAnsi="Calibri" w:cs="Calibri"/>
          <w:sz w:val="24"/>
          <w:szCs w:val="24"/>
          <w:lang w:val="en-US"/>
        </w:rPr>
        <w:t xml:space="preserve"> teaching and learning</w:t>
      </w:r>
      <w:r w:rsidR="00B357BD" w:rsidRPr="00A40B3A">
        <w:rPr>
          <w:rFonts w:ascii="Calibri" w:hAnsi="Calibri" w:cs="Calibri"/>
          <w:sz w:val="24"/>
          <w:szCs w:val="24"/>
          <w:lang w:val="en-US"/>
        </w:rPr>
        <w:t xml:space="preserve"> evolve</w:t>
      </w:r>
      <w:r w:rsidR="00963E72" w:rsidRPr="00A40B3A">
        <w:rPr>
          <w:rFonts w:ascii="Calibri" w:hAnsi="Calibri" w:cs="Calibri"/>
          <w:sz w:val="24"/>
          <w:szCs w:val="24"/>
          <w:lang w:val="en-US"/>
        </w:rPr>
        <w:t>,</w:t>
      </w:r>
      <w:r w:rsidR="00247DFC" w:rsidRPr="00A40B3A">
        <w:rPr>
          <w:rFonts w:ascii="Calibri" w:hAnsi="Calibri" w:cs="Calibri"/>
          <w:sz w:val="24"/>
          <w:szCs w:val="24"/>
          <w:lang w:val="en-US"/>
        </w:rPr>
        <w:t xml:space="preserve"> so </w:t>
      </w:r>
      <w:r w:rsidR="00963E72" w:rsidRPr="00A40B3A">
        <w:rPr>
          <w:rFonts w:ascii="Calibri" w:hAnsi="Calibri" w:cs="Calibri"/>
          <w:sz w:val="24"/>
          <w:szCs w:val="24"/>
          <w:lang w:val="en-US"/>
        </w:rPr>
        <w:t>too must</w:t>
      </w:r>
      <w:r w:rsidR="00247DFC" w:rsidRPr="00A40B3A">
        <w:rPr>
          <w:rFonts w:ascii="Calibri" w:hAnsi="Calibri" w:cs="Calibri"/>
          <w:sz w:val="24"/>
          <w:szCs w:val="24"/>
          <w:lang w:val="en-US"/>
        </w:rPr>
        <w:t xml:space="preserve"> assessment. </w:t>
      </w:r>
      <w:r w:rsidR="00963E72" w:rsidRPr="00A40B3A">
        <w:rPr>
          <w:rFonts w:ascii="Calibri" w:hAnsi="Calibri" w:cs="Calibri"/>
          <w:sz w:val="24"/>
          <w:szCs w:val="24"/>
          <w:lang w:val="en-US"/>
        </w:rPr>
        <w:t>T</w:t>
      </w:r>
      <w:r w:rsidR="00247DFC" w:rsidRPr="00A40B3A">
        <w:rPr>
          <w:rFonts w:ascii="Calibri" w:hAnsi="Calibri" w:cs="Calibri"/>
          <w:sz w:val="24"/>
          <w:szCs w:val="24"/>
          <w:lang w:val="en-US"/>
        </w:rPr>
        <w:t>eachers face the</w:t>
      </w:r>
      <w:r w:rsidR="00963E72" w:rsidRPr="00A40B3A">
        <w:rPr>
          <w:rFonts w:ascii="Calibri" w:hAnsi="Calibri" w:cs="Calibri"/>
          <w:sz w:val="24"/>
          <w:szCs w:val="24"/>
          <w:lang w:val="en-US"/>
        </w:rPr>
        <w:t xml:space="preserve"> daily</w:t>
      </w:r>
      <w:r w:rsidR="00247DFC" w:rsidRPr="00A40B3A">
        <w:rPr>
          <w:rFonts w:ascii="Calibri" w:hAnsi="Calibri" w:cs="Calibri"/>
          <w:sz w:val="24"/>
          <w:szCs w:val="24"/>
          <w:lang w:val="en-US"/>
        </w:rPr>
        <w:t xml:space="preserve"> challenge of assessing students</w:t>
      </w:r>
      <w:r w:rsidR="00AF0686" w:rsidRPr="00A40B3A">
        <w:rPr>
          <w:rFonts w:ascii="Calibri" w:hAnsi="Calibri" w:cs="Calibri"/>
          <w:sz w:val="24"/>
          <w:szCs w:val="24"/>
          <w:lang w:val="en-US"/>
        </w:rPr>
        <w:t>,</w:t>
      </w:r>
      <w:r w:rsidR="00A34FDE" w:rsidRPr="00A40B3A">
        <w:rPr>
          <w:rFonts w:ascii="Calibri" w:hAnsi="Calibri" w:cs="Calibri"/>
          <w:sz w:val="24"/>
          <w:szCs w:val="24"/>
          <w:lang w:val="en-US"/>
        </w:rPr>
        <w:t xml:space="preserve"> </w:t>
      </w:r>
      <w:r w:rsidR="00AF0686" w:rsidRPr="00A40B3A">
        <w:rPr>
          <w:rFonts w:ascii="Calibri" w:hAnsi="Calibri" w:cs="Calibri"/>
          <w:sz w:val="24"/>
          <w:szCs w:val="24"/>
          <w:lang w:val="en-US"/>
        </w:rPr>
        <w:t>b</w:t>
      </w:r>
      <w:r w:rsidR="00247DFC" w:rsidRPr="00A40B3A">
        <w:rPr>
          <w:rFonts w:ascii="Calibri" w:hAnsi="Calibri" w:cs="Calibri"/>
          <w:sz w:val="24"/>
          <w:szCs w:val="24"/>
          <w:lang w:val="en-US"/>
        </w:rPr>
        <w:t>ut to assess more complex or higher</w:t>
      </w:r>
      <w:r w:rsidR="003C3612" w:rsidRPr="00A40B3A">
        <w:rPr>
          <w:rFonts w:ascii="Calibri" w:hAnsi="Calibri" w:cs="Calibri"/>
          <w:sz w:val="24"/>
          <w:szCs w:val="24"/>
          <w:lang w:val="en-US"/>
        </w:rPr>
        <w:t>-</w:t>
      </w:r>
      <w:r w:rsidR="00247DFC" w:rsidRPr="00A40B3A">
        <w:rPr>
          <w:rFonts w:ascii="Calibri" w:hAnsi="Calibri" w:cs="Calibri"/>
          <w:sz w:val="24"/>
          <w:szCs w:val="24"/>
          <w:lang w:val="en-US"/>
        </w:rPr>
        <w:t>order</w:t>
      </w:r>
      <w:r w:rsidR="003C3612" w:rsidRPr="00A40B3A">
        <w:rPr>
          <w:rFonts w:ascii="Calibri" w:hAnsi="Calibri" w:cs="Calibri"/>
          <w:sz w:val="24"/>
          <w:szCs w:val="24"/>
          <w:lang w:val="en-US"/>
        </w:rPr>
        <w:t xml:space="preserve"> skills-oriented learning </w:t>
      </w:r>
      <w:r w:rsidR="003C3612" w:rsidRPr="00A40B3A">
        <w:rPr>
          <w:rFonts w:ascii="Calibri" w:hAnsi="Calibri" w:cs="Calibri"/>
          <w:sz w:val="24"/>
          <w:szCs w:val="24"/>
          <w:lang w:val="en-US"/>
        </w:rPr>
        <w:lastRenderedPageBreak/>
        <w:t xml:space="preserve">outcomes that are common in interdisciplinary projects and courses </w:t>
      </w:r>
      <w:r w:rsidR="00AF0686" w:rsidRPr="00A40B3A">
        <w:rPr>
          <w:rFonts w:ascii="Calibri" w:hAnsi="Calibri" w:cs="Calibri"/>
          <w:sz w:val="24"/>
          <w:szCs w:val="24"/>
          <w:lang w:val="en-US"/>
        </w:rPr>
        <w:t>poses a considerable</w:t>
      </w:r>
      <w:r w:rsidR="003C3612" w:rsidRPr="00A40B3A">
        <w:rPr>
          <w:rFonts w:ascii="Calibri" w:hAnsi="Calibri" w:cs="Calibri"/>
          <w:sz w:val="24"/>
          <w:szCs w:val="24"/>
          <w:lang w:val="en-US"/>
        </w:rPr>
        <w:t xml:space="preserve"> challenge.</w:t>
      </w:r>
    </w:p>
    <w:p w14:paraId="50042BE1" w14:textId="3288CEE4" w:rsidR="003C3612" w:rsidRPr="00A40B3A" w:rsidRDefault="003C3612" w:rsidP="00803BFF">
      <w:pPr>
        <w:spacing w:line="240" w:lineRule="auto"/>
        <w:rPr>
          <w:rFonts w:ascii="Calibri" w:hAnsi="Calibri" w:cs="Calibri"/>
          <w:sz w:val="24"/>
          <w:szCs w:val="24"/>
          <w:lang w:val="en-US"/>
        </w:rPr>
      </w:pPr>
      <w:r w:rsidRPr="00A40B3A">
        <w:rPr>
          <w:rFonts w:ascii="Calibri" w:hAnsi="Calibri" w:cs="Calibri"/>
          <w:sz w:val="24"/>
          <w:szCs w:val="24"/>
          <w:lang w:val="en-US"/>
        </w:rPr>
        <w:t xml:space="preserve">This handbook is of interest to you if you </w:t>
      </w:r>
      <w:r w:rsidR="005F7F44" w:rsidRPr="00A40B3A">
        <w:rPr>
          <w:rFonts w:ascii="Calibri" w:hAnsi="Calibri" w:cs="Calibri"/>
          <w:sz w:val="24"/>
          <w:szCs w:val="24"/>
          <w:lang w:val="en-US"/>
        </w:rPr>
        <w:t>seek inspiration for</w:t>
      </w:r>
      <w:r w:rsidRPr="00A40B3A">
        <w:rPr>
          <w:rFonts w:ascii="Calibri" w:hAnsi="Calibri" w:cs="Calibri"/>
          <w:sz w:val="24"/>
          <w:szCs w:val="24"/>
          <w:lang w:val="en-US"/>
        </w:rPr>
        <w:t xml:space="preserve"> implement</w:t>
      </w:r>
      <w:r w:rsidR="005F7F44" w:rsidRPr="00A40B3A">
        <w:rPr>
          <w:rFonts w:ascii="Calibri" w:hAnsi="Calibri" w:cs="Calibri"/>
          <w:sz w:val="24"/>
          <w:szCs w:val="24"/>
          <w:lang w:val="en-US"/>
        </w:rPr>
        <w:t>ing</w:t>
      </w:r>
      <w:r w:rsidRPr="00A40B3A">
        <w:rPr>
          <w:rFonts w:ascii="Calibri" w:hAnsi="Calibri" w:cs="Calibri"/>
          <w:sz w:val="24"/>
          <w:szCs w:val="24"/>
          <w:lang w:val="en-US"/>
        </w:rPr>
        <w:t xml:space="preserve"> innovative assessment methods that assess higher-order skills and interdisciplinary learning outcomes. </w:t>
      </w:r>
      <w:r w:rsidR="00AE3D72" w:rsidRPr="00A40B3A">
        <w:rPr>
          <w:rFonts w:ascii="Calibri" w:hAnsi="Calibri" w:cs="Calibri"/>
          <w:sz w:val="24"/>
          <w:szCs w:val="24"/>
          <w:lang w:val="en-US"/>
        </w:rPr>
        <w:t xml:space="preserve">It </w:t>
      </w:r>
      <w:r w:rsidRPr="00A40B3A">
        <w:rPr>
          <w:rFonts w:ascii="Calibri" w:hAnsi="Calibri" w:cs="Calibri"/>
          <w:sz w:val="24"/>
          <w:szCs w:val="24"/>
          <w:lang w:val="en-US"/>
        </w:rPr>
        <w:t xml:space="preserve">points to new directions in assessment and provides illustrations of inspiring initiatives. </w:t>
      </w:r>
    </w:p>
    <w:p w14:paraId="15F825CC" w14:textId="4575E0A9" w:rsidR="003C3612" w:rsidRPr="00A40B3A" w:rsidRDefault="003C3612" w:rsidP="00803BFF">
      <w:pPr>
        <w:spacing w:line="240" w:lineRule="auto"/>
        <w:rPr>
          <w:rFonts w:ascii="Calibri" w:hAnsi="Calibri" w:cs="Calibri"/>
          <w:sz w:val="24"/>
          <w:szCs w:val="24"/>
          <w:lang w:val="en-US"/>
        </w:rPr>
      </w:pPr>
      <w:r w:rsidRPr="00A40B3A">
        <w:rPr>
          <w:rFonts w:ascii="Calibri" w:hAnsi="Calibri" w:cs="Calibri"/>
          <w:sz w:val="24"/>
          <w:szCs w:val="24"/>
          <w:lang w:val="en-US"/>
        </w:rPr>
        <w:t>We are still at the onset of answering the question of how to meaningful</w:t>
      </w:r>
      <w:r w:rsidR="0029592F" w:rsidRPr="00A40B3A">
        <w:rPr>
          <w:rFonts w:ascii="Calibri" w:hAnsi="Calibri" w:cs="Calibri"/>
          <w:sz w:val="24"/>
          <w:szCs w:val="24"/>
          <w:lang w:val="en-US"/>
        </w:rPr>
        <w:t>ly</w:t>
      </w:r>
      <w:r w:rsidRPr="00A40B3A">
        <w:rPr>
          <w:rFonts w:ascii="Calibri" w:hAnsi="Calibri" w:cs="Calibri"/>
          <w:sz w:val="24"/>
          <w:szCs w:val="24"/>
          <w:lang w:val="en-US"/>
        </w:rPr>
        <w:t xml:space="preserve"> assess interdisciplinary learning outcomes. This book gives a kickstart by explaining interdisciplinary understanding and presenting ample examples of pioneers who </w:t>
      </w:r>
      <w:r w:rsidR="000B2F78" w:rsidRPr="00A40B3A">
        <w:rPr>
          <w:rFonts w:ascii="Calibri" w:hAnsi="Calibri" w:cs="Calibri"/>
          <w:sz w:val="24"/>
          <w:szCs w:val="24"/>
          <w:lang w:val="en-US"/>
        </w:rPr>
        <w:t>show</w:t>
      </w:r>
      <w:r w:rsidRPr="00A40B3A">
        <w:rPr>
          <w:rFonts w:ascii="Calibri" w:hAnsi="Calibri" w:cs="Calibri"/>
          <w:sz w:val="24"/>
          <w:szCs w:val="24"/>
          <w:lang w:val="en-US"/>
        </w:rPr>
        <w:t xml:space="preserve"> us how to produce the necessary changes to make our education future-proof. </w:t>
      </w:r>
    </w:p>
    <w:p w14:paraId="3AE67340" w14:textId="35E022E3" w:rsidR="00B419CF" w:rsidRPr="00A40B3A" w:rsidRDefault="00B419CF" w:rsidP="00803BFF">
      <w:pPr>
        <w:spacing w:line="240" w:lineRule="auto"/>
        <w:rPr>
          <w:rFonts w:ascii="Calibri" w:hAnsi="Calibri" w:cs="Calibri"/>
          <w:sz w:val="24"/>
          <w:szCs w:val="24"/>
          <w:lang w:val="en-US"/>
        </w:rPr>
      </w:pPr>
    </w:p>
    <w:p w14:paraId="72A720A0" w14:textId="56389972" w:rsidR="00B419CF" w:rsidRPr="00A40B3A" w:rsidRDefault="00A93541" w:rsidP="00803BFF">
      <w:pPr>
        <w:spacing w:line="240" w:lineRule="auto"/>
        <w:rPr>
          <w:rFonts w:ascii="Calibri" w:hAnsi="Calibri" w:cs="Calibri"/>
          <w:b/>
          <w:bCs/>
          <w:sz w:val="24"/>
          <w:szCs w:val="24"/>
          <w:lang w:val="en-US"/>
        </w:rPr>
      </w:pPr>
      <w:r w:rsidRPr="00A40B3A">
        <w:rPr>
          <w:rFonts w:ascii="Calibri" w:hAnsi="Calibri" w:cs="Calibri"/>
          <w:b/>
          <w:bCs/>
          <w:sz w:val="24"/>
          <w:szCs w:val="24"/>
          <w:lang w:val="en-US"/>
        </w:rPr>
        <w:t>2 Structure</w:t>
      </w:r>
      <w:r w:rsidR="00B419CF" w:rsidRPr="00A40B3A">
        <w:rPr>
          <w:rFonts w:ascii="Calibri" w:hAnsi="Calibri" w:cs="Calibri"/>
          <w:b/>
          <w:bCs/>
          <w:sz w:val="24"/>
          <w:szCs w:val="24"/>
          <w:lang w:val="en-US"/>
        </w:rPr>
        <w:t xml:space="preserve"> of the book</w:t>
      </w:r>
    </w:p>
    <w:p w14:paraId="260FF715" w14:textId="13FA2EB3" w:rsidR="00B419CF" w:rsidRPr="00A40B3A" w:rsidRDefault="00B419CF" w:rsidP="00803BFF">
      <w:pPr>
        <w:spacing w:line="240" w:lineRule="auto"/>
        <w:rPr>
          <w:rFonts w:ascii="Calibri" w:hAnsi="Calibri" w:cs="Calibri"/>
          <w:sz w:val="24"/>
          <w:szCs w:val="24"/>
          <w:lang w:val="en-US"/>
        </w:rPr>
      </w:pPr>
      <w:r w:rsidRPr="00A40B3A">
        <w:rPr>
          <w:rFonts w:ascii="Calibri" w:hAnsi="Calibri" w:cs="Calibri"/>
          <w:sz w:val="24"/>
          <w:szCs w:val="24"/>
          <w:lang w:val="en-US"/>
        </w:rPr>
        <w:t>The book is divided in three parts. In the first part</w:t>
      </w:r>
      <w:r w:rsidR="000B2F78" w:rsidRPr="00A40B3A">
        <w:rPr>
          <w:rFonts w:ascii="Calibri" w:hAnsi="Calibri" w:cs="Calibri"/>
          <w:sz w:val="24"/>
          <w:szCs w:val="24"/>
          <w:lang w:val="en-US"/>
        </w:rPr>
        <w:t xml:space="preserve">, </w:t>
      </w:r>
      <w:r w:rsidR="00DA2C72" w:rsidRPr="00A40B3A">
        <w:rPr>
          <w:rFonts w:ascii="Calibri" w:hAnsi="Calibri" w:cs="Calibri"/>
          <w:sz w:val="24"/>
          <w:szCs w:val="24"/>
          <w:lang w:val="en-US"/>
        </w:rPr>
        <w:t>‘</w:t>
      </w:r>
      <w:r w:rsidRPr="00A40B3A">
        <w:rPr>
          <w:rFonts w:ascii="Calibri" w:hAnsi="Calibri" w:cs="Calibri"/>
          <w:sz w:val="24"/>
          <w:szCs w:val="24"/>
          <w:lang w:val="en-US"/>
        </w:rPr>
        <w:t xml:space="preserve">Getting </w:t>
      </w:r>
      <w:r w:rsidR="00DA2C72" w:rsidRPr="00A40B3A">
        <w:rPr>
          <w:rFonts w:ascii="Calibri" w:hAnsi="Calibri" w:cs="Calibri"/>
          <w:sz w:val="24"/>
          <w:szCs w:val="24"/>
          <w:lang w:val="en-US"/>
        </w:rPr>
        <w:t>S</w:t>
      </w:r>
      <w:r w:rsidRPr="00A40B3A">
        <w:rPr>
          <w:rFonts w:ascii="Calibri" w:hAnsi="Calibri" w:cs="Calibri"/>
          <w:sz w:val="24"/>
          <w:szCs w:val="24"/>
          <w:lang w:val="en-US"/>
        </w:rPr>
        <w:t xml:space="preserve">tarted with the </w:t>
      </w:r>
      <w:r w:rsidR="00DA2C72" w:rsidRPr="00A40B3A">
        <w:rPr>
          <w:rFonts w:ascii="Calibri" w:hAnsi="Calibri" w:cs="Calibri"/>
          <w:sz w:val="24"/>
          <w:szCs w:val="24"/>
          <w:lang w:val="en-US"/>
        </w:rPr>
        <w:t>A</w:t>
      </w:r>
      <w:r w:rsidRPr="00A40B3A">
        <w:rPr>
          <w:rFonts w:ascii="Calibri" w:hAnsi="Calibri" w:cs="Calibri"/>
          <w:sz w:val="24"/>
          <w:szCs w:val="24"/>
          <w:lang w:val="en-US"/>
        </w:rPr>
        <w:t xml:space="preserve">ssessment  </w:t>
      </w:r>
      <w:r w:rsidR="00DA2C72" w:rsidRPr="00A40B3A">
        <w:rPr>
          <w:rFonts w:ascii="Calibri" w:hAnsi="Calibri" w:cs="Calibri"/>
          <w:sz w:val="24"/>
          <w:szCs w:val="24"/>
          <w:lang w:val="en-US"/>
        </w:rPr>
        <w:t>I</w:t>
      </w:r>
      <w:r w:rsidRPr="00A40B3A">
        <w:rPr>
          <w:rFonts w:ascii="Calibri" w:hAnsi="Calibri" w:cs="Calibri"/>
          <w:sz w:val="24"/>
          <w:szCs w:val="24"/>
          <w:lang w:val="en-US"/>
        </w:rPr>
        <w:t>nterdisciplinarity</w:t>
      </w:r>
      <w:r w:rsidR="00DA2C72" w:rsidRPr="00A40B3A">
        <w:rPr>
          <w:rFonts w:ascii="Calibri" w:hAnsi="Calibri" w:cs="Calibri"/>
          <w:sz w:val="24"/>
          <w:szCs w:val="24"/>
          <w:lang w:val="en-US"/>
        </w:rPr>
        <w:t>’,</w:t>
      </w:r>
      <w:r w:rsidRPr="00A40B3A">
        <w:rPr>
          <w:rFonts w:ascii="Calibri" w:hAnsi="Calibri" w:cs="Calibri"/>
          <w:sz w:val="24"/>
          <w:szCs w:val="24"/>
          <w:lang w:val="en-US"/>
        </w:rPr>
        <w:t xml:space="preserve"> the authors</w:t>
      </w:r>
      <w:r w:rsidR="00DA2C72" w:rsidRPr="00A40B3A">
        <w:rPr>
          <w:rFonts w:ascii="Calibri" w:hAnsi="Calibri" w:cs="Calibri"/>
          <w:sz w:val="24"/>
          <w:szCs w:val="24"/>
          <w:lang w:val="en-US"/>
        </w:rPr>
        <w:t xml:space="preserve"> begin by</w:t>
      </w:r>
      <w:r w:rsidR="00B7538D" w:rsidRPr="00A40B3A">
        <w:rPr>
          <w:rFonts w:ascii="Calibri" w:hAnsi="Calibri" w:cs="Calibri"/>
          <w:sz w:val="24"/>
          <w:szCs w:val="24"/>
          <w:lang w:val="en-US"/>
        </w:rPr>
        <w:t xml:space="preserve"> </w:t>
      </w:r>
      <w:r w:rsidRPr="00A40B3A">
        <w:rPr>
          <w:rFonts w:ascii="Calibri" w:hAnsi="Calibri" w:cs="Calibri"/>
          <w:sz w:val="24"/>
          <w:szCs w:val="24"/>
          <w:lang w:val="en-US"/>
        </w:rPr>
        <w:t>explain</w:t>
      </w:r>
      <w:r w:rsidR="00DA2C72" w:rsidRPr="00A40B3A">
        <w:rPr>
          <w:rFonts w:ascii="Calibri" w:hAnsi="Calibri" w:cs="Calibri"/>
          <w:sz w:val="24"/>
          <w:szCs w:val="24"/>
          <w:lang w:val="en-US"/>
        </w:rPr>
        <w:t>ing</w:t>
      </w:r>
      <w:r w:rsidRPr="00A40B3A">
        <w:rPr>
          <w:rFonts w:ascii="Calibri" w:hAnsi="Calibri" w:cs="Calibri"/>
          <w:sz w:val="24"/>
          <w:szCs w:val="24"/>
          <w:lang w:val="en-US"/>
        </w:rPr>
        <w:t xml:space="preserve"> why they think meaningful assessment drives student learning</w:t>
      </w:r>
      <w:r w:rsidR="003321F5" w:rsidRPr="00A40B3A">
        <w:rPr>
          <w:rFonts w:ascii="Calibri" w:hAnsi="Calibri" w:cs="Calibri"/>
          <w:sz w:val="24"/>
          <w:szCs w:val="24"/>
          <w:lang w:val="en-US"/>
        </w:rPr>
        <w:t>,</w:t>
      </w:r>
      <w:r w:rsidRPr="00A40B3A">
        <w:rPr>
          <w:rFonts w:ascii="Calibri" w:hAnsi="Calibri" w:cs="Calibri"/>
          <w:sz w:val="24"/>
          <w:szCs w:val="24"/>
          <w:lang w:val="en-US"/>
        </w:rPr>
        <w:t xml:space="preserve"> and how feedback is a crucial element in learning. They also provide an overview of  interdisciplinary understanding, including the necessary skills and knowledge</w:t>
      </w:r>
      <w:r w:rsidR="00B7538D" w:rsidRPr="00A40B3A">
        <w:rPr>
          <w:rFonts w:ascii="Calibri" w:hAnsi="Calibri" w:cs="Calibri"/>
          <w:sz w:val="24"/>
          <w:szCs w:val="24"/>
          <w:lang w:val="en-US"/>
        </w:rPr>
        <w:t>, the use of authentic assessment</w:t>
      </w:r>
      <w:r w:rsidR="00996721" w:rsidRPr="00A40B3A">
        <w:rPr>
          <w:rFonts w:ascii="Calibri" w:hAnsi="Calibri" w:cs="Calibri"/>
          <w:sz w:val="24"/>
          <w:szCs w:val="24"/>
          <w:lang w:val="en-US"/>
        </w:rPr>
        <w:t>,</w:t>
      </w:r>
      <w:r w:rsidR="00B7538D" w:rsidRPr="00A40B3A">
        <w:rPr>
          <w:rFonts w:ascii="Calibri" w:hAnsi="Calibri" w:cs="Calibri"/>
          <w:sz w:val="24"/>
          <w:szCs w:val="24"/>
          <w:lang w:val="en-US"/>
        </w:rPr>
        <w:t xml:space="preserve"> and the</w:t>
      </w:r>
      <w:r w:rsidR="00996721" w:rsidRPr="00A40B3A">
        <w:rPr>
          <w:rFonts w:ascii="Calibri" w:hAnsi="Calibri" w:cs="Calibri"/>
          <w:sz w:val="24"/>
          <w:szCs w:val="24"/>
          <w:lang w:val="en-US"/>
        </w:rPr>
        <w:t xml:space="preserve"> ways of</w:t>
      </w:r>
      <w:r w:rsidR="00B7538D" w:rsidRPr="00A40B3A">
        <w:rPr>
          <w:rFonts w:ascii="Calibri" w:hAnsi="Calibri" w:cs="Calibri"/>
          <w:sz w:val="24"/>
          <w:szCs w:val="24"/>
          <w:lang w:val="en-US"/>
        </w:rPr>
        <w:t xml:space="preserve"> aligning assessment with learning outcomes and with pedagogical beliefs and values</w:t>
      </w:r>
      <w:r w:rsidRPr="00A40B3A">
        <w:rPr>
          <w:rFonts w:ascii="Calibri" w:hAnsi="Calibri" w:cs="Calibri"/>
          <w:sz w:val="24"/>
          <w:szCs w:val="24"/>
          <w:lang w:val="en-US"/>
        </w:rPr>
        <w:t>.</w:t>
      </w:r>
      <w:r w:rsidR="00B7538D" w:rsidRPr="00A40B3A">
        <w:rPr>
          <w:rFonts w:ascii="Calibri" w:hAnsi="Calibri" w:cs="Calibri"/>
          <w:sz w:val="24"/>
          <w:szCs w:val="24"/>
          <w:lang w:val="en-US"/>
        </w:rPr>
        <w:t xml:space="preserve"> The</w:t>
      </w:r>
      <w:r w:rsidR="005D2243" w:rsidRPr="00A40B3A">
        <w:rPr>
          <w:rFonts w:ascii="Calibri" w:hAnsi="Calibri" w:cs="Calibri"/>
          <w:sz w:val="24"/>
          <w:szCs w:val="24"/>
          <w:lang w:val="en-US"/>
        </w:rPr>
        <w:t xml:space="preserve"> chapter the</w:t>
      </w:r>
      <w:r w:rsidR="00B7538D" w:rsidRPr="00A40B3A">
        <w:rPr>
          <w:rFonts w:ascii="Calibri" w:hAnsi="Calibri" w:cs="Calibri"/>
          <w:sz w:val="24"/>
          <w:szCs w:val="24"/>
          <w:lang w:val="en-US"/>
        </w:rPr>
        <w:t>n</w:t>
      </w:r>
      <w:r w:rsidR="005D2243" w:rsidRPr="00A40B3A">
        <w:rPr>
          <w:rFonts w:ascii="Calibri" w:hAnsi="Calibri" w:cs="Calibri"/>
          <w:sz w:val="24"/>
          <w:szCs w:val="24"/>
          <w:lang w:val="en-US"/>
        </w:rPr>
        <w:t xml:space="preserve"> delves into</w:t>
      </w:r>
      <w:r w:rsidR="00B7538D" w:rsidRPr="00A40B3A">
        <w:rPr>
          <w:rFonts w:ascii="Calibri" w:hAnsi="Calibri" w:cs="Calibri"/>
          <w:sz w:val="24"/>
          <w:szCs w:val="24"/>
          <w:lang w:val="en-US"/>
        </w:rPr>
        <w:t xml:space="preserve"> the assessment of skills that foster interdisciplinarity</w:t>
      </w:r>
      <w:r w:rsidR="00943602" w:rsidRPr="00A40B3A">
        <w:rPr>
          <w:rFonts w:ascii="Calibri" w:hAnsi="Calibri" w:cs="Calibri"/>
          <w:sz w:val="24"/>
          <w:szCs w:val="24"/>
          <w:lang w:val="en-US"/>
        </w:rPr>
        <w:t>, discussing the</w:t>
      </w:r>
      <w:r w:rsidR="00B7538D" w:rsidRPr="00A40B3A">
        <w:rPr>
          <w:rFonts w:ascii="Calibri" w:hAnsi="Calibri" w:cs="Calibri"/>
          <w:sz w:val="24"/>
          <w:szCs w:val="24"/>
          <w:lang w:val="en-US"/>
        </w:rPr>
        <w:t xml:space="preserve"> concept of </w:t>
      </w:r>
      <w:r w:rsidR="00C9078F" w:rsidRPr="00A40B3A">
        <w:rPr>
          <w:rFonts w:ascii="Calibri" w:hAnsi="Calibri" w:cs="Calibri"/>
          <w:sz w:val="24"/>
          <w:szCs w:val="24"/>
          <w:lang w:val="en-US"/>
        </w:rPr>
        <w:t xml:space="preserve">transdisciplinary subskills and learning outcomes. Subsections in this chapter focus on assessing integration, critical thinking, </w:t>
      </w:r>
      <w:r w:rsidR="00A93541" w:rsidRPr="00A40B3A">
        <w:rPr>
          <w:rFonts w:ascii="Calibri" w:hAnsi="Calibri" w:cs="Calibri"/>
          <w:sz w:val="24"/>
          <w:szCs w:val="24"/>
          <w:lang w:val="en-US"/>
        </w:rPr>
        <w:t>collaboration,</w:t>
      </w:r>
      <w:r w:rsidR="00C9078F" w:rsidRPr="00A40B3A">
        <w:rPr>
          <w:rFonts w:ascii="Calibri" w:hAnsi="Calibri" w:cs="Calibri"/>
          <w:sz w:val="24"/>
          <w:szCs w:val="24"/>
          <w:lang w:val="en-US"/>
        </w:rPr>
        <w:t xml:space="preserve"> and reflection. </w:t>
      </w:r>
    </w:p>
    <w:p w14:paraId="6C170B8D" w14:textId="5590D145" w:rsidR="00B419CF" w:rsidRPr="00A40B3A" w:rsidRDefault="00B419CF" w:rsidP="00803BFF">
      <w:pPr>
        <w:spacing w:line="240" w:lineRule="auto"/>
        <w:rPr>
          <w:rFonts w:ascii="Calibri" w:hAnsi="Calibri" w:cs="Calibri"/>
          <w:sz w:val="24"/>
          <w:szCs w:val="24"/>
          <w:lang w:val="en-US"/>
        </w:rPr>
      </w:pPr>
      <w:r w:rsidRPr="00A40B3A">
        <w:rPr>
          <w:rFonts w:ascii="Calibri" w:hAnsi="Calibri" w:cs="Calibri"/>
          <w:sz w:val="24"/>
          <w:szCs w:val="24"/>
          <w:lang w:val="en-US"/>
        </w:rPr>
        <w:t xml:space="preserve">The second part includes </w:t>
      </w:r>
      <w:r w:rsidR="00C9078F" w:rsidRPr="00A40B3A">
        <w:rPr>
          <w:rFonts w:ascii="Calibri" w:hAnsi="Calibri" w:cs="Calibri"/>
          <w:sz w:val="24"/>
          <w:szCs w:val="24"/>
          <w:lang w:val="en-US"/>
        </w:rPr>
        <w:t xml:space="preserve">twenty </w:t>
      </w:r>
      <w:r w:rsidRPr="00A40B3A">
        <w:rPr>
          <w:rFonts w:ascii="Calibri" w:hAnsi="Calibri" w:cs="Calibri"/>
          <w:sz w:val="24"/>
          <w:szCs w:val="24"/>
          <w:lang w:val="en-US"/>
        </w:rPr>
        <w:t xml:space="preserve">examples of assessment methods used in practice. </w:t>
      </w:r>
      <w:r w:rsidR="00C9078F" w:rsidRPr="00A40B3A">
        <w:rPr>
          <w:rFonts w:ascii="Calibri" w:hAnsi="Calibri" w:cs="Calibri"/>
          <w:sz w:val="24"/>
          <w:szCs w:val="24"/>
          <w:lang w:val="en-US"/>
        </w:rPr>
        <w:t xml:space="preserve">First, a short outline is given </w:t>
      </w:r>
      <w:r w:rsidR="0090711F" w:rsidRPr="00A40B3A">
        <w:rPr>
          <w:rFonts w:ascii="Calibri" w:hAnsi="Calibri" w:cs="Calibri"/>
          <w:sz w:val="24"/>
          <w:szCs w:val="24"/>
          <w:lang w:val="en-US"/>
        </w:rPr>
        <w:t xml:space="preserve">on </w:t>
      </w:r>
      <w:r w:rsidR="00C9078F" w:rsidRPr="00A40B3A">
        <w:rPr>
          <w:rFonts w:ascii="Calibri" w:hAnsi="Calibri" w:cs="Calibri"/>
          <w:sz w:val="24"/>
          <w:szCs w:val="24"/>
          <w:lang w:val="en-US"/>
        </w:rPr>
        <w:t xml:space="preserve">how to navigate between the examples. </w:t>
      </w:r>
      <w:r w:rsidRPr="00A40B3A">
        <w:rPr>
          <w:rFonts w:ascii="Calibri" w:hAnsi="Calibri" w:cs="Calibri"/>
          <w:sz w:val="24"/>
          <w:szCs w:val="24"/>
          <w:lang w:val="en-US"/>
        </w:rPr>
        <w:t>The examples vary across a range of academic disciplines and institutional settings. All examples can be applied to courses and student projects with interdisciplinary learning outcomes or ca</w:t>
      </w:r>
      <w:r w:rsidR="008F1B75" w:rsidRPr="00A40B3A">
        <w:rPr>
          <w:rFonts w:ascii="Calibri" w:hAnsi="Calibri" w:cs="Calibri"/>
          <w:sz w:val="24"/>
          <w:szCs w:val="24"/>
          <w:lang w:val="en-US"/>
        </w:rPr>
        <w:t>n</w:t>
      </w:r>
      <w:r w:rsidRPr="00A40B3A">
        <w:rPr>
          <w:rFonts w:ascii="Calibri" w:hAnsi="Calibri" w:cs="Calibri"/>
          <w:sz w:val="24"/>
          <w:szCs w:val="24"/>
          <w:lang w:val="en-US"/>
        </w:rPr>
        <w:t xml:space="preserve"> be adapted in such a way that they can be applied within your course, regardless of the discipline from which the course stems.</w:t>
      </w:r>
    </w:p>
    <w:p w14:paraId="11B12BF3" w14:textId="58325FC7" w:rsidR="00B419CF" w:rsidRPr="00A40B3A" w:rsidRDefault="00876FEC" w:rsidP="00CE4D0C">
      <w:pPr>
        <w:spacing w:line="240" w:lineRule="auto"/>
        <w:rPr>
          <w:rFonts w:ascii="Calibri" w:hAnsi="Calibri" w:cs="Calibri"/>
          <w:sz w:val="24"/>
          <w:szCs w:val="24"/>
          <w:lang w:val="en-US"/>
        </w:rPr>
      </w:pPr>
      <w:r w:rsidRPr="00A40B3A">
        <w:rPr>
          <w:rFonts w:ascii="Calibri" w:hAnsi="Calibri" w:cs="Calibri"/>
          <w:sz w:val="24"/>
          <w:szCs w:val="24"/>
          <w:lang w:val="en-US"/>
        </w:rPr>
        <w:t xml:space="preserve">The examples show methods to assess not only student work such as integrative papers, student portfolios and capstone presentations but also the outcome of simulation games, the learning process of students and the way students cooperate. The examples also explain how the change to meaningful assessment was implemented. The focus is on what innovation in assessment comprises, but also on the assessment methods themselves, with helpful formats, </w:t>
      </w:r>
      <w:r w:rsidR="00A93541" w:rsidRPr="00A40B3A">
        <w:rPr>
          <w:rFonts w:ascii="Calibri" w:hAnsi="Calibri" w:cs="Calibri"/>
          <w:sz w:val="24"/>
          <w:szCs w:val="24"/>
          <w:lang w:val="en-US"/>
        </w:rPr>
        <w:t>rubrics,</w:t>
      </w:r>
      <w:r w:rsidRPr="00A40B3A">
        <w:rPr>
          <w:rFonts w:ascii="Calibri" w:hAnsi="Calibri" w:cs="Calibri"/>
          <w:sz w:val="24"/>
          <w:szCs w:val="24"/>
          <w:lang w:val="en-US"/>
        </w:rPr>
        <w:t xml:space="preserve"> and reflection questions. The intention </w:t>
      </w:r>
      <w:r w:rsidR="00934422" w:rsidRPr="00A40B3A">
        <w:rPr>
          <w:rFonts w:ascii="Calibri" w:hAnsi="Calibri" w:cs="Calibri"/>
          <w:sz w:val="24"/>
          <w:szCs w:val="24"/>
          <w:lang w:val="en-US"/>
        </w:rPr>
        <w:t>is</w:t>
      </w:r>
      <w:r w:rsidRPr="00A40B3A">
        <w:rPr>
          <w:rFonts w:ascii="Calibri" w:hAnsi="Calibri" w:cs="Calibri"/>
          <w:sz w:val="24"/>
          <w:szCs w:val="24"/>
          <w:lang w:val="en-US"/>
        </w:rPr>
        <w:t xml:space="preserve"> to provide a representative variety of inspiring good practices that cover the most important aspects of interdisciplinary understanding, and the authors were quite successful in my opinion.</w:t>
      </w:r>
    </w:p>
    <w:p w14:paraId="02B9A087" w14:textId="77777777" w:rsidR="005F511E" w:rsidRDefault="00876FEC" w:rsidP="00803BFF">
      <w:pPr>
        <w:spacing w:line="240" w:lineRule="auto"/>
        <w:rPr>
          <w:rFonts w:ascii="Calibri" w:hAnsi="Calibri" w:cs="Calibri"/>
          <w:sz w:val="24"/>
          <w:szCs w:val="24"/>
          <w:lang w:val="en-US"/>
        </w:rPr>
      </w:pPr>
      <w:r w:rsidRPr="00A40B3A">
        <w:rPr>
          <w:rFonts w:ascii="Calibri" w:hAnsi="Calibri" w:cs="Calibri"/>
          <w:sz w:val="24"/>
          <w:szCs w:val="24"/>
          <w:lang w:val="en-US"/>
        </w:rPr>
        <w:t>In the third part of this book</w:t>
      </w:r>
      <w:r w:rsidR="00021A5F" w:rsidRPr="00A40B3A">
        <w:rPr>
          <w:rFonts w:ascii="Calibri" w:hAnsi="Calibri" w:cs="Calibri"/>
          <w:sz w:val="24"/>
          <w:szCs w:val="24"/>
          <w:lang w:val="en-US"/>
        </w:rPr>
        <w:t>, ‘</w:t>
      </w:r>
      <w:r w:rsidRPr="00A40B3A">
        <w:rPr>
          <w:rFonts w:ascii="Calibri" w:hAnsi="Calibri" w:cs="Calibri"/>
          <w:sz w:val="24"/>
          <w:szCs w:val="24"/>
          <w:lang w:val="en-US"/>
        </w:rPr>
        <w:t xml:space="preserve">Towards </w:t>
      </w:r>
      <w:r w:rsidR="00021A5F" w:rsidRPr="00A40B3A">
        <w:rPr>
          <w:rFonts w:ascii="Calibri" w:hAnsi="Calibri" w:cs="Calibri"/>
          <w:sz w:val="24"/>
          <w:szCs w:val="24"/>
          <w:lang w:val="en-US"/>
        </w:rPr>
        <w:t>N</w:t>
      </w:r>
      <w:r w:rsidRPr="00A40B3A">
        <w:rPr>
          <w:rFonts w:ascii="Calibri" w:hAnsi="Calibri" w:cs="Calibri"/>
          <w:sz w:val="24"/>
          <w:szCs w:val="24"/>
          <w:lang w:val="en-US"/>
        </w:rPr>
        <w:t xml:space="preserve">ew </w:t>
      </w:r>
      <w:r w:rsidR="00021A5F" w:rsidRPr="00A40B3A">
        <w:rPr>
          <w:rFonts w:ascii="Calibri" w:hAnsi="Calibri" w:cs="Calibri"/>
          <w:sz w:val="24"/>
          <w:szCs w:val="24"/>
          <w:lang w:val="en-US"/>
        </w:rPr>
        <w:t>W</w:t>
      </w:r>
      <w:r w:rsidRPr="00A40B3A">
        <w:rPr>
          <w:rFonts w:ascii="Calibri" w:hAnsi="Calibri" w:cs="Calibri"/>
          <w:sz w:val="24"/>
          <w:szCs w:val="24"/>
          <w:lang w:val="en-US"/>
        </w:rPr>
        <w:t xml:space="preserve">ays of </w:t>
      </w:r>
      <w:r w:rsidR="00E9614D" w:rsidRPr="00A40B3A">
        <w:rPr>
          <w:rFonts w:ascii="Calibri" w:hAnsi="Calibri" w:cs="Calibri"/>
          <w:sz w:val="24"/>
          <w:szCs w:val="24"/>
          <w:lang w:val="en-US"/>
        </w:rPr>
        <w:t>A</w:t>
      </w:r>
      <w:r w:rsidRPr="00A40B3A">
        <w:rPr>
          <w:rFonts w:ascii="Calibri" w:hAnsi="Calibri" w:cs="Calibri"/>
          <w:sz w:val="24"/>
          <w:szCs w:val="24"/>
          <w:lang w:val="en-US"/>
        </w:rPr>
        <w:t>ssessment</w:t>
      </w:r>
      <w:r w:rsidR="00A93541" w:rsidRPr="00A40B3A">
        <w:rPr>
          <w:rFonts w:ascii="Calibri" w:hAnsi="Calibri" w:cs="Calibri"/>
          <w:sz w:val="24"/>
          <w:szCs w:val="24"/>
          <w:lang w:val="en-US"/>
        </w:rPr>
        <w:t>’</w:t>
      </w:r>
      <w:r w:rsidR="00E9614D" w:rsidRPr="00A40B3A">
        <w:rPr>
          <w:rFonts w:ascii="Calibri" w:hAnsi="Calibri" w:cs="Calibri"/>
          <w:sz w:val="24"/>
          <w:szCs w:val="24"/>
          <w:lang w:val="en-US"/>
        </w:rPr>
        <w:t>,</w:t>
      </w:r>
      <w:r w:rsidRPr="00A40B3A">
        <w:rPr>
          <w:rFonts w:ascii="Calibri" w:hAnsi="Calibri" w:cs="Calibri"/>
          <w:sz w:val="24"/>
          <w:szCs w:val="24"/>
          <w:lang w:val="en-US"/>
        </w:rPr>
        <w:t xml:space="preserve"> the lessons learned</w:t>
      </w:r>
      <w:r w:rsidR="00116F5D" w:rsidRPr="00A40B3A">
        <w:rPr>
          <w:rFonts w:ascii="Calibri" w:hAnsi="Calibri" w:cs="Calibri"/>
          <w:sz w:val="24"/>
          <w:szCs w:val="24"/>
          <w:lang w:val="en-US"/>
        </w:rPr>
        <w:t>,</w:t>
      </w:r>
      <w:r w:rsidRPr="00A40B3A">
        <w:rPr>
          <w:rFonts w:ascii="Calibri" w:hAnsi="Calibri" w:cs="Calibri"/>
          <w:sz w:val="24"/>
          <w:szCs w:val="24"/>
          <w:lang w:val="en-US"/>
        </w:rPr>
        <w:t xml:space="preserve"> </w:t>
      </w:r>
      <w:r w:rsidR="00DE6E10" w:rsidRPr="00A40B3A">
        <w:rPr>
          <w:rFonts w:ascii="Calibri" w:hAnsi="Calibri" w:cs="Calibri"/>
          <w:sz w:val="24"/>
          <w:szCs w:val="24"/>
          <w:lang w:val="en-US"/>
        </w:rPr>
        <w:t xml:space="preserve">and good practices found on the examples, </w:t>
      </w:r>
      <w:r w:rsidRPr="00A40B3A">
        <w:rPr>
          <w:rFonts w:ascii="Calibri" w:hAnsi="Calibri" w:cs="Calibri"/>
          <w:sz w:val="24"/>
          <w:szCs w:val="24"/>
          <w:lang w:val="en-US"/>
        </w:rPr>
        <w:t>are summarized</w:t>
      </w:r>
      <w:r w:rsidR="00DE6E10" w:rsidRPr="00A40B3A">
        <w:rPr>
          <w:rFonts w:ascii="Calibri" w:hAnsi="Calibri" w:cs="Calibri"/>
          <w:sz w:val="24"/>
          <w:szCs w:val="24"/>
          <w:lang w:val="en-US"/>
        </w:rPr>
        <w:t>.</w:t>
      </w:r>
      <w:r w:rsidR="000B061D" w:rsidRPr="00A40B3A">
        <w:rPr>
          <w:rFonts w:ascii="Calibri" w:hAnsi="Calibri" w:cs="Calibri"/>
          <w:sz w:val="24"/>
          <w:szCs w:val="24"/>
          <w:lang w:val="en-US"/>
        </w:rPr>
        <w:t xml:space="preserve"> In addition, </w:t>
      </w:r>
      <w:r w:rsidR="00DE6E10" w:rsidRPr="00A40B3A">
        <w:rPr>
          <w:rFonts w:ascii="Calibri" w:hAnsi="Calibri" w:cs="Calibri"/>
          <w:sz w:val="24"/>
          <w:szCs w:val="24"/>
          <w:lang w:val="en-US"/>
        </w:rPr>
        <w:t>the steps</w:t>
      </w:r>
      <w:r w:rsidR="000B061D" w:rsidRPr="00A40B3A">
        <w:rPr>
          <w:rFonts w:ascii="Calibri" w:hAnsi="Calibri" w:cs="Calibri"/>
          <w:sz w:val="24"/>
          <w:szCs w:val="24"/>
          <w:lang w:val="en-US"/>
        </w:rPr>
        <w:t xml:space="preserve"> to get started</w:t>
      </w:r>
      <w:r w:rsidR="00DE6E10" w:rsidRPr="00A40B3A">
        <w:rPr>
          <w:rFonts w:ascii="Calibri" w:hAnsi="Calibri" w:cs="Calibri"/>
          <w:sz w:val="24"/>
          <w:szCs w:val="24"/>
          <w:lang w:val="en-US"/>
        </w:rPr>
        <w:t xml:space="preserve"> are outlined</w:t>
      </w:r>
      <w:r w:rsidR="000B061D" w:rsidRPr="00A40B3A">
        <w:rPr>
          <w:rFonts w:ascii="Calibri" w:hAnsi="Calibri" w:cs="Calibri"/>
          <w:sz w:val="24"/>
          <w:szCs w:val="24"/>
          <w:lang w:val="en-US"/>
        </w:rPr>
        <w:t>.</w:t>
      </w:r>
      <w:r w:rsidR="00DE6E10" w:rsidRPr="00A40B3A">
        <w:rPr>
          <w:rFonts w:ascii="Calibri" w:hAnsi="Calibri" w:cs="Calibri"/>
          <w:sz w:val="24"/>
          <w:szCs w:val="24"/>
          <w:lang w:val="en-US"/>
        </w:rPr>
        <w:t xml:space="preserve"> </w:t>
      </w:r>
    </w:p>
    <w:p w14:paraId="1068E798" w14:textId="2614B03B" w:rsidR="00876FEC" w:rsidRDefault="00DE6E10" w:rsidP="000C67FC">
      <w:pPr>
        <w:spacing w:after="0" w:line="240" w:lineRule="auto"/>
        <w:rPr>
          <w:rFonts w:ascii="Calibri" w:hAnsi="Calibri" w:cs="Calibri"/>
          <w:sz w:val="24"/>
          <w:szCs w:val="24"/>
          <w:lang w:val="en-US"/>
        </w:rPr>
      </w:pPr>
      <w:r w:rsidRPr="00A40B3A">
        <w:rPr>
          <w:rFonts w:ascii="Calibri" w:hAnsi="Calibri" w:cs="Calibri"/>
          <w:sz w:val="24"/>
          <w:szCs w:val="24"/>
          <w:lang w:val="en-US"/>
        </w:rPr>
        <w:t xml:space="preserve">The authors wanted to share good practices of interdisciplinary skills assessment that are already used in higher education, including in honors education. This book will hopefully serve as a foothold for designing and implementing innovative assessment methods for projects and courses. Both lecturers and educational developers can take the examples given in this book and adjust them to fit their own situation, regardless of whether they are </w:t>
      </w:r>
      <w:r w:rsidRPr="00A40B3A">
        <w:rPr>
          <w:rFonts w:ascii="Calibri" w:hAnsi="Calibri" w:cs="Calibri"/>
          <w:sz w:val="24"/>
          <w:szCs w:val="24"/>
          <w:lang w:val="en-US"/>
        </w:rPr>
        <w:lastRenderedPageBreak/>
        <w:t>working on an interdisciplinary course or a course that focus</w:t>
      </w:r>
      <w:r w:rsidR="00A161EF" w:rsidRPr="00A40B3A">
        <w:rPr>
          <w:rFonts w:ascii="Calibri" w:hAnsi="Calibri" w:cs="Calibri"/>
          <w:sz w:val="24"/>
          <w:szCs w:val="24"/>
          <w:lang w:val="en-US"/>
        </w:rPr>
        <w:t>ses</w:t>
      </w:r>
      <w:r w:rsidRPr="00A40B3A">
        <w:rPr>
          <w:rFonts w:ascii="Calibri" w:hAnsi="Calibri" w:cs="Calibri"/>
          <w:sz w:val="24"/>
          <w:szCs w:val="24"/>
          <w:lang w:val="en-US"/>
        </w:rPr>
        <w:t xml:space="preserve"> on</w:t>
      </w:r>
      <w:r w:rsidR="00C55A47" w:rsidRPr="00A40B3A">
        <w:rPr>
          <w:rFonts w:ascii="Calibri" w:hAnsi="Calibri" w:cs="Calibri"/>
          <w:sz w:val="24"/>
          <w:szCs w:val="24"/>
          <w:lang w:val="en-US"/>
        </w:rPr>
        <w:t xml:space="preserve"> more than</w:t>
      </w:r>
      <w:r w:rsidRPr="00A40B3A">
        <w:rPr>
          <w:rFonts w:ascii="Calibri" w:hAnsi="Calibri" w:cs="Calibri"/>
          <w:sz w:val="24"/>
          <w:szCs w:val="24"/>
          <w:lang w:val="en-US"/>
        </w:rPr>
        <w:t xml:space="preserve"> one discipline. </w:t>
      </w:r>
      <w:r w:rsidR="00876FEC" w:rsidRPr="00A40B3A">
        <w:rPr>
          <w:rFonts w:ascii="Calibri" w:hAnsi="Calibri" w:cs="Calibri"/>
          <w:sz w:val="24"/>
          <w:szCs w:val="24"/>
          <w:lang w:val="en-US"/>
        </w:rPr>
        <w:t xml:space="preserve"> </w:t>
      </w:r>
    </w:p>
    <w:p w14:paraId="3255CF18" w14:textId="77777777" w:rsidR="00CE4D0C" w:rsidRPr="00A40B3A" w:rsidRDefault="00CE4D0C" w:rsidP="000C67FC">
      <w:pPr>
        <w:spacing w:after="0" w:line="240" w:lineRule="auto"/>
        <w:rPr>
          <w:rFonts w:ascii="Calibri" w:hAnsi="Calibri" w:cs="Calibri"/>
          <w:sz w:val="24"/>
          <w:szCs w:val="24"/>
          <w:lang w:val="en-US"/>
        </w:rPr>
      </w:pPr>
    </w:p>
    <w:p w14:paraId="68B4473D" w14:textId="4078FFBB" w:rsidR="00E12ADE" w:rsidRDefault="00790A8A" w:rsidP="00803BFF">
      <w:pPr>
        <w:spacing w:line="240" w:lineRule="auto"/>
        <w:rPr>
          <w:rFonts w:ascii="Calibri" w:hAnsi="Calibri" w:cs="Calibri"/>
          <w:sz w:val="24"/>
          <w:szCs w:val="24"/>
          <w:lang w:val="en-US"/>
        </w:rPr>
      </w:pPr>
      <w:r w:rsidRPr="00A40B3A">
        <w:rPr>
          <w:rFonts w:ascii="Calibri" w:hAnsi="Calibri" w:cs="Calibri"/>
          <w:sz w:val="24"/>
          <w:szCs w:val="24"/>
          <w:lang w:val="en-US"/>
        </w:rPr>
        <w:t>I consider this book highly relevant for teachers in higher education, more specific</w:t>
      </w:r>
      <w:r w:rsidR="00C55A47" w:rsidRPr="00A40B3A">
        <w:rPr>
          <w:rFonts w:ascii="Calibri" w:hAnsi="Calibri" w:cs="Calibri"/>
          <w:sz w:val="24"/>
          <w:szCs w:val="24"/>
          <w:lang w:val="en-US"/>
        </w:rPr>
        <w:t>ally</w:t>
      </w:r>
      <w:r w:rsidRPr="00A40B3A">
        <w:rPr>
          <w:rFonts w:ascii="Calibri" w:hAnsi="Calibri" w:cs="Calibri"/>
          <w:sz w:val="24"/>
          <w:szCs w:val="24"/>
          <w:lang w:val="en-US"/>
        </w:rPr>
        <w:t xml:space="preserve"> </w:t>
      </w:r>
      <w:r w:rsidR="00E47357" w:rsidRPr="00A40B3A">
        <w:rPr>
          <w:rFonts w:ascii="Calibri" w:hAnsi="Calibri" w:cs="Calibri"/>
          <w:sz w:val="24"/>
          <w:szCs w:val="24"/>
          <w:lang w:val="en-US"/>
        </w:rPr>
        <w:t>those</w:t>
      </w:r>
      <w:r w:rsidRPr="00A40B3A">
        <w:rPr>
          <w:rFonts w:ascii="Calibri" w:hAnsi="Calibri" w:cs="Calibri"/>
          <w:sz w:val="24"/>
          <w:szCs w:val="24"/>
          <w:lang w:val="en-US"/>
        </w:rPr>
        <w:t xml:space="preserve"> in honors programs who </w:t>
      </w:r>
      <w:r w:rsidR="00E47357" w:rsidRPr="00A40B3A">
        <w:rPr>
          <w:rFonts w:ascii="Calibri" w:hAnsi="Calibri" w:cs="Calibri"/>
          <w:sz w:val="24"/>
          <w:szCs w:val="24"/>
          <w:lang w:val="en-US"/>
        </w:rPr>
        <w:t>frequently incorporate</w:t>
      </w:r>
      <w:r w:rsidR="00587335" w:rsidRPr="00A40B3A">
        <w:rPr>
          <w:rFonts w:ascii="Calibri" w:hAnsi="Calibri" w:cs="Calibri"/>
          <w:sz w:val="24"/>
          <w:szCs w:val="24"/>
          <w:lang w:val="en-US"/>
        </w:rPr>
        <w:t xml:space="preserve"> </w:t>
      </w:r>
      <w:r w:rsidRPr="00A40B3A">
        <w:rPr>
          <w:rFonts w:ascii="Calibri" w:hAnsi="Calibri" w:cs="Calibri"/>
          <w:sz w:val="24"/>
          <w:szCs w:val="24"/>
          <w:lang w:val="en-US"/>
        </w:rPr>
        <w:t>trans- and interdisciplinarity in their courses. Experiences and research involving innovative assessment methods will be also welcome for publication in this journal.</w:t>
      </w:r>
    </w:p>
    <w:p w14:paraId="1A2D4E73" w14:textId="08B66FF0" w:rsidR="00C40008" w:rsidRDefault="005F511E" w:rsidP="00803BFF">
      <w:pPr>
        <w:spacing w:line="240" w:lineRule="auto"/>
        <w:rPr>
          <w:rFonts w:ascii="Calibri" w:hAnsi="Calibri" w:cs="Calibri"/>
          <w:sz w:val="24"/>
          <w:szCs w:val="24"/>
          <w:lang w:val="en-US"/>
        </w:rPr>
      </w:pPr>
      <w:r w:rsidRPr="00A40B3A">
        <w:rPr>
          <w:rFonts w:ascii="Calibri" w:hAnsi="Calibri" w:cs="Calibri"/>
          <w:noProof/>
          <w:sz w:val="24"/>
          <w:szCs w:val="24"/>
          <w:lang w:val="en-US"/>
        </w:rPr>
        <w:drawing>
          <wp:anchor distT="0" distB="0" distL="114300" distR="114300" simplePos="0" relativeHeight="251661312" behindDoc="0" locked="0" layoutInCell="1" allowOverlap="1" wp14:anchorId="7315A9BA" wp14:editId="3747D1F4">
            <wp:simplePos x="0" y="0"/>
            <wp:positionH relativeFrom="column">
              <wp:posOffset>3230880</wp:posOffset>
            </wp:positionH>
            <wp:positionV relativeFrom="paragraph">
              <wp:posOffset>42545</wp:posOffset>
            </wp:positionV>
            <wp:extent cx="2293620" cy="3230880"/>
            <wp:effectExtent l="0" t="0" r="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3620" cy="32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1EB7EE" w14:textId="77777777" w:rsidR="005F511E" w:rsidRDefault="005F511E" w:rsidP="00803BFF">
      <w:pPr>
        <w:spacing w:line="240" w:lineRule="auto"/>
        <w:rPr>
          <w:rFonts w:ascii="Calibri" w:hAnsi="Calibri" w:cs="Calibri"/>
          <w:sz w:val="24"/>
          <w:szCs w:val="24"/>
          <w:lang w:val="en-US"/>
        </w:rPr>
      </w:pPr>
    </w:p>
    <w:p w14:paraId="12EADCDC" w14:textId="3DF55B25" w:rsidR="00C40008" w:rsidRDefault="00C40008" w:rsidP="00803BFF">
      <w:pPr>
        <w:spacing w:line="240" w:lineRule="auto"/>
        <w:rPr>
          <w:rFonts w:ascii="Calibri" w:hAnsi="Calibri" w:cs="Calibri"/>
          <w:b/>
          <w:bCs/>
          <w:sz w:val="24"/>
          <w:szCs w:val="24"/>
          <w:lang w:val="en-US"/>
        </w:rPr>
      </w:pPr>
      <w:r>
        <w:rPr>
          <w:rFonts w:ascii="Calibri" w:hAnsi="Calibri" w:cs="Calibri"/>
          <w:b/>
          <w:bCs/>
          <w:sz w:val="24"/>
          <w:szCs w:val="24"/>
          <w:lang w:val="en-US"/>
        </w:rPr>
        <w:t>Book details</w:t>
      </w:r>
    </w:p>
    <w:p w14:paraId="08284BAA" w14:textId="77777777" w:rsidR="00C40008" w:rsidRPr="00A40B3A" w:rsidRDefault="00C40008" w:rsidP="00C40008">
      <w:pPr>
        <w:spacing w:after="0" w:line="240" w:lineRule="auto"/>
        <w:rPr>
          <w:rFonts w:ascii="Calibri" w:hAnsi="Calibri" w:cs="Calibri"/>
          <w:sz w:val="24"/>
          <w:szCs w:val="24"/>
          <w:lang w:val="en-US"/>
        </w:rPr>
      </w:pPr>
      <w:r w:rsidRPr="00A40B3A">
        <w:rPr>
          <w:rFonts w:ascii="Calibri" w:hAnsi="Calibri" w:cs="Calibri"/>
          <w:sz w:val="24"/>
          <w:szCs w:val="24"/>
          <w:lang w:val="en-US"/>
        </w:rPr>
        <w:t xml:space="preserve">Authors:  Ilja Boor, Debby Gerritsen, Linda de Greef and Jessica Rodermans </w:t>
      </w:r>
    </w:p>
    <w:p w14:paraId="0CEB7CB9" w14:textId="14A25B1E" w:rsidR="00C40008" w:rsidRPr="00A40B3A" w:rsidRDefault="00C40008" w:rsidP="00C40008">
      <w:pPr>
        <w:spacing w:after="0" w:line="240" w:lineRule="auto"/>
        <w:rPr>
          <w:rFonts w:ascii="Calibri" w:hAnsi="Calibri" w:cs="Calibri"/>
          <w:sz w:val="24"/>
          <w:szCs w:val="24"/>
          <w:lang w:val="en-US"/>
        </w:rPr>
      </w:pPr>
      <w:r w:rsidRPr="00A40B3A">
        <w:rPr>
          <w:rFonts w:ascii="Calibri" w:hAnsi="Calibri" w:cs="Calibri"/>
          <w:sz w:val="24"/>
          <w:szCs w:val="24"/>
          <w:lang w:val="en-US"/>
        </w:rPr>
        <w:t>Publisher: Amsterdam, The Netherlands: Amsterdam University Press</w:t>
      </w:r>
    </w:p>
    <w:p w14:paraId="411C6F04" w14:textId="77777777" w:rsidR="00C40008" w:rsidRPr="00A40B3A" w:rsidRDefault="00C40008" w:rsidP="00C40008">
      <w:pPr>
        <w:spacing w:after="0" w:line="240" w:lineRule="auto"/>
        <w:rPr>
          <w:rFonts w:ascii="Calibri" w:hAnsi="Calibri" w:cs="Calibri"/>
          <w:sz w:val="24"/>
          <w:szCs w:val="24"/>
          <w:lang w:val="en-US"/>
        </w:rPr>
      </w:pPr>
      <w:r w:rsidRPr="00A40B3A">
        <w:rPr>
          <w:rFonts w:ascii="Calibri" w:hAnsi="Calibri" w:cs="Calibri"/>
          <w:sz w:val="24"/>
          <w:szCs w:val="24"/>
          <w:lang w:val="en-US"/>
        </w:rPr>
        <w:t>ISBN: 978 94 6372 904 8</w:t>
      </w:r>
    </w:p>
    <w:p w14:paraId="7ADBD3ED" w14:textId="6700AA1E" w:rsidR="00C40008" w:rsidRPr="00A40B3A" w:rsidRDefault="00C40008" w:rsidP="00C40008">
      <w:pPr>
        <w:spacing w:after="0" w:line="240" w:lineRule="auto"/>
        <w:rPr>
          <w:rFonts w:ascii="Calibri" w:hAnsi="Calibri" w:cs="Calibri"/>
          <w:sz w:val="24"/>
          <w:szCs w:val="24"/>
          <w:lang w:val="en-US"/>
        </w:rPr>
      </w:pPr>
      <w:r w:rsidRPr="00A40B3A">
        <w:rPr>
          <w:rFonts w:ascii="Calibri" w:hAnsi="Calibri" w:cs="Calibri"/>
          <w:sz w:val="24"/>
          <w:szCs w:val="24"/>
          <w:lang w:val="en-US"/>
        </w:rPr>
        <w:t>Date: 2021</w:t>
      </w:r>
    </w:p>
    <w:p w14:paraId="5E5E2561" w14:textId="77777777" w:rsidR="00C40008" w:rsidRPr="00A40B3A" w:rsidRDefault="00C40008" w:rsidP="00C40008">
      <w:pPr>
        <w:spacing w:line="240" w:lineRule="auto"/>
        <w:rPr>
          <w:rFonts w:ascii="Calibri" w:hAnsi="Calibri" w:cs="Calibri"/>
          <w:sz w:val="24"/>
          <w:szCs w:val="24"/>
          <w:lang w:val="en-US"/>
        </w:rPr>
      </w:pPr>
      <w:r w:rsidRPr="00A40B3A">
        <w:rPr>
          <w:rFonts w:ascii="Calibri" w:hAnsi="Calibri" w:cs="Calibri"/>
          <w:sz w:val="24"/>
          <w:szCs w:val="24"/>
          <w:lang w:val="en-US"/>
        </w:rPr>
        <w:t>Paperback, 154 pages</w:t>
      </w:r>
    </w:p>
    <w:p w14:paraId="6CFEDB19" w14:textId="166E28ED" w:rsidR="00C40008" w:rsidRPr="00C40008" w:rsidRDefault="00C40008" w:rsidP="00803BFF">
      <w:pPr>
        <w:spacing w:line="240" w:lineRule="auto"/>
        <w:rPr>
          <w:rFonts w:ascii="Calibri" w:hAnsi="Calibri" w:cs="Calibri"/>
          <w:b/>
          <w:bCs/>
          <w:sz w:val="24"/>
          <w:szCs w:val="24"/>
          <w:lang w:val="en-US"/>
        </w:rPr>
      </w:pPr>
    </w:p>
    <w:sectPr w:rsidR="00C40008" w:rsidRPr="00C40008" w:rsidSect="00342F83">
      <w:headerReference w:type="default" r:id="rId14"/>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8369" w14:textId="77777777" w:rsidR="00505D0B" w:rsidRDefault="00505D0B" w:rsidP="00B7538D">
      <w:pPr>
        <w:spacing w:after="0" w:line="240" w:lineRule="auto"/>
      </w:pPr>
      <w:r>
        <w:separator/>
      </w:r>
    </w:p>
  </w:endnote>
  <w:endnote w:type="continuationSeparator" w:id="0">
    <w:p w14:paraId="07FB4AD0" w14:textId="77777777" w:rsidR="00505D0B" w:rsidRDefault="00505D0B" w:rsidP="00B7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76F8" w14:textId="613E4E5E" w:rsidR="00D5288A" w:rsidRPr="00342F83" w:rsidRDefault="00342F83">
    <w:pPr>
      <w:pStyle w:val="Footer"/>
      <w:rPr>
        <w:lang w:val="en-GB"/>
      </w:rPr>
    </w:pPr>
    <w:r>
      <w:rPr>
        <w:rStyle w:val="normaltextrun"/>
        <w:rFonts w:ascii="Calibri" w:hAnsi="Calibri" w:cs="Calibri"/>
        <w:i/>
        <w:iCs/>
        <w:color w:val="000000"/>
        <w:sz w:val="18"/>
        <w:szCs w:val="18"/>
        <w:lang w:val="en"/>
      </w:rPr>
      <w:t xml:space="preserve">Journal of the European Honors Council 2023 6(2), </w:t>
    </w:r>
    <w:r w:rsidR="001D65AF">
      <w:rPr>
        <w:rStyle w:val="normaltextrun"/>
        <w:rFonts w:ascii="Calibri" w:hAnsi="Calibri" w:cs="Calibri"/>
        <w:i/>
        <w:iCs/>
        <w:color w:val="000000"/>
        <w:sz w:val="18"/>
        <w:szCs w:val="18"/>
        <w:lang w:val="en"/>
      </w:rPr>
      <w:t>7</w:t>
    </w:r>
  </w:p>
  <w:p w14:paraId="22AF51D5" w14:textId="77777777" w:rsidR="00D5288A" w:rsidRPr="00342F83" w:rsidRDefault="00D5288A">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522C" w14:textId="77777777" w:rsidR="00342F83" w:rsidRDefault="00342F83" w:rsidP="00342F83">
    <w:pPr>
      <w:pStyle w:val="paragraph"/>
      <w:spacing w:before="0" w:beforeAutospacing="0" w:after="160" w:afterAutospacing="0"/>
      <w:textAlignment w:val="baseline"/>
      <w:rPr>
        <w:rStyle w:val="normaltextrun"/>
        <w:rFonts w:ascii="Calibri" w:hAnsi="Calibri" w:cs="Calibri"/>
        <w:color w:val="000000"/>
        <w:sz w:val="18"/>
        <w:szCs w:val="18"/>
        <w:lang w:val="en"/>
      </w:rPr>
    </w:pPr>
  </w:p>
  <w:p w14:paraId="1E0FEB8D" w14:textId="51455853" w:rsidR="00342F83" w:rsidRPr="00342F83" w:rsidRDefault="00342F83" w:rsidP="00342F83">
    <w:pPr>
      <w:pStyle w:val="paragraph"/>
      <w:spacing w:before="0" w:beforeAutospacing="0" w:after="160" w:afterAutospacing="0"/>
      <w:textAlignment w:val="baseline"/>
      <w:rPr>
        <w:lang w:val="en-GB"/>
      </w:rPr>
    </w:pPr>
    <w:r>
      <w:rPr>
        <w:rStyle w:val="normaltextrun"/>
        <w:rFonts w:ascii="Calibri" w:hAnsi="Calibri" w:cs="Calibri"/>
        <w:color w:val="000000"/>
        <w:sz w:val="18"/>
        <w:szCs w:val="18"/>
        <w:lang w:val="en"/>
      </w:rPr>
      <w:t>© The Author(s). This article is distributed under the terms of the Creative Commons Attribution 4.0 International License (</w:t>
    </w:r>
    <w:hyperlink r:id="rId1" w:tgtFrame="_blank" w:history="1">
      <w:r>
        <w:rPr>
          <w:rStyle w:val="normaltextrun"/>
          <w:rFonts w:ascii="Calibri" w:hAnsi="Calibri" w:cs="Calibri"/>
          <w:color w:val="0563C1"/>
          <w:sz w:val="18"/>
          <w:szCs w:val="18"/>
          <w:u w:val="single"/>
          <w:lang w:val="en"/>
        </w:rPr>
        <w:t>http://creativecommons.org/licenses/by/4.0/</w:t>
      </w:r>
    </w:hyperlink>
    <w:r>
      <w:rPr>
        <w:rStyle w:val="normaltextrun"/>
        <w:rFonts w:ascii="Calibri" w:hAnsi="Calibri" w:cs="Calibri"/>
        <w:color w:val="000000"/>
        <w:sz w:val="18"/>
        <w:szCs w:val="18"/>
        <w:lang w:val="en"/>
      </w:rPr>
      <w:t>). This license permits unrestricted use, sharing, and adapting in any medium, provided you give appropriate credit to the original author(s) and the source, provide a link to the Creative Commons license, and indicate if changes were made</w:t>
    </w:r>
    <w:r>
      <w:rPr>
        <w:rStyle w:val="normaltextrun"/>
        <w:rFonts w:ascii="Arial" w:hAnsi="Arial" w:cs="Arial"/>
        <w:color w:val="000000"/>
        <w:sz w:val="20"/>
        <w:szCs w:val="20"/>
        <w:lang w:val="en"/>
      </w:rPr>
      <w:t>.</w:t>
    </w:r>
    <w:r w:rsidRPr="00342F83">
      <w:rPr>
        <w:rStyle w:val="eop"/>
        <w:rFonts w:ascii="Arial" w:hAnsi="Arial" w:cs="Arial"/>
        <w:color w:val="000000"/>
        <w:sz w:val="20"/>
        <w:szCs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6CC45" w14:textId="77777777" w:rsidR="00505D0B" w:rsidRDefault="00505D0B" w:rsidP="00B7538D">
      <w:pPr>
        <w:spacing w:after="0" w:line="240" w:lineRule="auto"/>
      </w:pPr>
      <w:r>
        <w:separator/>
      </w:r>
    </w:p>
  </w:footnote>
  <w:footnote w:type="continuationSeparator" w:id="0">
    <w:p w14:paraId="5F829783" w14:textId="77777777" w:rsidR="00505D0B" w:rsidRDefault="00505D0B" w:rsidP="00B7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268022"/>
      <w:docPartObj>
        <w:docPartGallery w:val="Page Numbers (Top of Page)"/>
        <w:docPartUnique/>
      </w:docPartObj>
    </w:sdtPr>
    <w:sdtEndPr/>
    <w:sdtContent>
      <w:p w14:paraId="1CA16453" w14:textId="3025106C" w:rsidR="008E6988" w:rsidRDefault="008E6988">
        <w:pPr>
          <w:pStyle w:val="Header"/>
          <w:jc w:val="right"/>
        </w:pPr>
        <w:r>
          <w:fldChar w:fldCharType="begin"/>
        </w:r>
        <w:r>
          <w:instrText>PAGE   \* MERGEFORMAT</w:instrText>
        </w:r>
        <w:r>
          <w:fldChar w:fldCharType="separate"/>
        </w:r>
        <w:r>
          <w:t>2</w:t>
        </w:r>
        <w:r>
          <w:fldChar w:fldCharType="end"/>
        </w:r>
      </w:p>
    </w:sdtContent>
  </w:sdt>
  <w:p w14:paraId="3494BA01" w14:textId="77777777" w:rsidR="00B7538D" w:rsidRDefault="00B75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B460A"/>
    <w:multiLevelType w:val="hybridMultilevel"/>
    <w:tmpl w:val="6C186D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586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26"/>
    <w:rsid w:val="00002E8B"/>
    <w:rsid w:val="00021A5F"/>
    <w:rsid w:val="0002373E"/>
    <w:rsid w:val="00023D26"/>
    <w:rsid w:val="00052345"/>
    <w:rsid w:val="000A62FE"/>
    <w:rsid w:val="000B061D"/>
    <w:rsid w:val="000B2F78"/>
    <w:rsid w:val="000C67FC"/>
    <w:rsid w:val="00116F5D"/>
    <w:rsid w:val="001427B7"/>
    <w:rsid w:val="001913C2"/>
    <w:rsid w:val="001C065A"/>
    <w:rsid w:val="001D65AF"/>
    <w:rsid w:val="00214001"/>
    <w:rsid w:val="00247DFC"/>
    <w:rsid w:val="0029592F"/>
    <w:rsid w:val="002A6C3E"/>
    <w:rsid w:val="002C7B23"/>
    <w:rsid w:val="002F73DC"/>
    <w:rsid w:val="003321F5"/>
    <w:rsid w:val="0034090F"/>
    <w:rsid w:val="00342F83"/>
    <w:rsid w:val="00364BF5"/>
    <w:rsid w:val="003A2A6E"/>
    <w:rsid w:val="003A6F2D"/>
    <w:rsid w:val="003C0C4A"/>
    <w:rsid w:val="003C3612"/>
    <w:rsid w:val="003C3803"/>
    <w:rsid w:val="003F2234"/>
    <w:rsid w:val="004F292E"/>
    <w:rsid w:val="00503369"/>
    <w:rsid w:val="00505D0B"/>
    <w:rsid w:val="00587335"/>
    <w:rsid w:val="005978E3"/>
    <w:rsid w:val="005B692E"/>
    <w:rsid w:val="005D2243"/>
    <w:rsid w:val="005F511E"/>
    <w:rsid w:val="005F7F44"/>
    <w:rsid w:val="0060463E"/>
    <w:rsid w:val="006161FE"/>
    <w:rsid w:val="00673D4A"/>
    <w:rsid w:val="00690B43"/>
    <w:rsid w:val="006B2129"/>
    <w:rsid w:val="006B2327"/>
    <w:rsid w:val="007050AD"/>
    <w:rsid w:val="0074384D"/>
    <w:rsid w:val="00747671"/>
    <w:rsid w:val="00790A8A"/>
    <w:rsid w:val="00794B88"/>
    <w:rsid w:val="007C56A5"/>
    <w:rsid w:val="007F51C2"/>
    <w:rsid w:val="00803BFF"/>
    <w:rsid w:val="00806515"/>
    <w:rsid w:val="00836C35"/>
    <w:rsid w:val="00876FEC"/>
    <w:rsid w:val="008A4AC8"/>
    <w:rsid w:val="008E6988"/>
    <w:rsid w:val="008E7579"/>
    <w:rsid w:val="008F1B75"/>
    <w:rsid w:val="0090711F"/>
    <w:rsid w:val="00912D4D"/>
    <w:rsid w:val="00934422"/>
    <w:rsid w:val="00943602"/>
    <w:rsid w:val="00963E72"/>
    <w:rsid w:val="00976C65"/>
    <w:rsid w:val="00992838"/>
    <w:rsid w:val="00993888"/>
    <w:rsid w:val="00996721"/>
    <w:rsid w:val="009A20A3"/>
    <w:rsid w:val="009F146C"/>
    <w:rsid w:val="00A0541A"/>
    <w:rsid w:val="00A161EF"/>
    <w:rsid w:val="00A208B8"/>
    <w:rsid w:val="00A27D46"/>
    <w:rsid w:val="00A34FDE"/>
    <w:rsid w:val="00A40B3A"/>
    <w:rsid w:val="00A84C4D"/>
    <w:rsid w:val="00A93541"/>
    <w:rsid w:val="00AE3D72"/>
    <w:rsid w:val="00AF0686"/>
    <w:rsid w:val="00B30225"/>
    <w:rsid w:val="00B357BD"/>
    <w:rsid w:val="00B419CF"/>
    <w:rsid w:val="00B473D1"/>
    <w:rsid w:val="00B574FE"/>
    <w:rsid w:val="00B60D77"/>
    <w:rsid w:val="00B7538D"/>
    <w:rsid w:val="00B75F69"/>
    <w:rsid w:val="00BD46E5"/>
    <w:rsid w:val="00BD734A"/>
    <w:rsid w:val="00C01B6E"/>
    <w:rsid w:val="00C40008"/>
    <w:rsid w:val="00C53695"/>
    <w:rsid w:val="00C55A47"/>
    <w:rsid w:val="00C80C03"/>
    <w:rsid w:val="00C9078F"/>
    <w:rsid w:val="00CE4D0C"/>
    <w:rsid w:val="00D00E20"/>
    <w:rsid w:val="00D5288A"/>
    <w:rsid w:val="00D57C08"/>
    <w:rsid w:val="00DA2C72"/>
    <w:rsid w:val="00DE6E10"/>
    <w:rsid w:val="00E12ADE"/>
    <w:rsid w:val="00E35615"/>
    <w:rsid w:val="00E47357"/>
    <w:rsid w:val="00E6636F"/>
    <w:rsid w:val="00E960C8"/>
    <w:rsid w:val="00E9614D"/>
    <w:rsid w:val="00EC6F82"/>
    <w:rsid w:val="00EF50D9"/>
    <w:rsid w:val="00F41FD3"/>
    <w:rsid w:val="00F56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BDF6"/>
  <w15:chartTrackingRefBased/>
  <w15:docId w15:val="{602B23EE-7074-4D4A-BAD1-1FC5BF99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F82"/>
    <w:rPr>
      <w:color w:val="0563C1" w:themeColor="hyperlink"/>
      <w:u w:val="single"/>
    </w:rPr>
  </w:style>
  <w:style w:type="character" w:styleId="UnresolvedMention">
    <w:name w:val="Unresolved Mention"/>
    <w:basedOn w:val="DefaultParagraphFont"/>
    <w:uiPriority w:val="99"/>
    <w:semiHidden/>
    <w:unhideWhenUsed/>
    <w:rsid w:val="00EC6F82"/>
    <w:rPr>
      <w:color w:val="605E5C"/>
      <w:shd w:val="clear" w:color="auto" w:fill="E1DFDD"/>
    </w:rPr>
  </w:style>
  <w:style w:type="paragraph" w:styleId="ListParagraph">
    <w:name w:val="List Paragraph"/>
    <w:basedOn w:val="Normal"/>
    <w:uiPriority w:val="34"/>
    <w:qFormat/>
    <w:rsid w:val="00E12ADE"/>
    <w:pPr>
      <w:ind w:left="720"/>
      <w:contextualSpacing/>
    </w:pPr>
  </w:style>
  <w:style w:type="paragraph" w:styleId="Header">
    <w:name w:val="header"/>
    <w:basedOn w:val="Normal"/>
    <w:link w:val="HeaderChar"/>
    <w:uiPriority w:val="99"/>
    <w:unhideWhenUsed/>
    <w:rsid w:val="00B7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38D"/>
  </w:style>
  <w:style w:type="paragraph" w:styleId="Footer">
    <w:name w:val="footer"/>
    <w:basedOn w:val="Normal"/>
    <w:link w:val="FooterChar"/>
    <w:uiPriority w:val="99"/>
    <w:unhideWhenUsed/>
    <w:rsid w:val="00B7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38D"/>
  </w:style>
  <w:style w:type="paragraph" w:styleId="Revision">
    <w:name w:val="Revision"/>
    <w:hidden/>
    <w:uiPriority w:val="99"/>
    <w:semiHidden/>
    <w:rsid w:val="003F2234"/>
    <w:pPr>
      <w:spacing w:after="0" w:line="240" w:lineRule="auto"/>
    </w:pPr>
  </w:style>
  <w:style w:type="character" w:customStyle="1" w:styleId="normaltextrun">
    <w:name w:val="normaltextrun"/>
    <w:basedOn w:val="DefaultParagraphFont"/>
    <w:rsid w:val="00342F83"/>
  </w:style>
  <w:style w:type="paragraph" w:customStyle="1" w:styleId="paragraph">
    <w:name w:val="paragraph"/>
    <w:basedOn w:val="Normal"/>
    <w:rsid w:val="00342F8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DefaultParagraphFont"/>
    <w:rsid w:val="00342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93370">
      <w:bodyDiv w:val="1"/>
      <w:marLeft w:val="0"/>
      <w:marRight w:val="0"/>
      <w:marTop w:val="0"/>
      <w:marBottom w:val="0"/>
      <w:divBdr>
        <w:top w:val="none" w:sz="0" w:space="0" w:color="auto"/>
        <w:left w:val="none" w:sz="0" w:space="0" w:color="auto"/>
        <w:bottom w:val="none" w:sz="0" w:space="0" w:color="auto"/>
        <w:right w:val="none" w:sz="0" w:space="0" w:color="auto"/>
      </w:divBdr>
      <w:divsChild>
        <w:div w:id="555170452">
          <w:marLeft w:val="0"/>
          <w:marRight w:val="0"/>
          <w:marTop w:val="0"/>
          <w:marBottom w:val="0"/>
          <w:divBdr>
            <w:top w:val="none" w:sz="0" w:space="0" w:color="auto"/>
            <w:left w:val="none" w:sz="0" w:space="0" w:color="auto"/>
            <w:bottom w:val="none" w:sz="0" w:space="0" w:color="auto"/>
            <w:right w:val="none" w:sz="0" w:space="0" w:color="auto"/>
          </w:divBdr>
          <w:divsChild>
            <w:div w:id="15240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ilot@uu.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798D0570F7FC4E92B5AE94C24655D3" ma:contentTypeVersion="13" ma:contentTypeDescription="Create a new document." ma:contentTypeScope="" ma:versionID="9dbd7f05b3f44eec1fe0707bb5512683">
  <xsd:schema xmlns:xsd="http://www.w3.org/2001/XMLSchema" xmlns:xs="http://www.w3.org/2001/XMLSchema" xmlns:p="http://schemas.microsoft.com/office/2006/metadata/properties" xmlns:ns2="465b0aa5-40ac-472d-bcf9-aeaa788dd132" xmlns:ns3="a53dfb5c-55b3-436b-a3a9-0943e3ced3ec" targetNamespace="http://schemas.microsoft.com/office/2006/metadata/properties" ma:root="true" ma:fieldsID="c47bea5cd033ad815d1743524fc7b303" ns2:_="" ns3:_="">
    <xsd:import namespace="465b0aa5-40ac-472d-bcf9-aeaa788dd132"/>
    <xsd:import namespace="a53dfb5c-55b3-436b-a3a9-0943e3ced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b0aa5-40ac-472d-bcf9-aeaa788dd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dfb5c-55b3-436b-a3a9-0943e3ced3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5b0aa5-40ac-472d-bcf9-aeaa788dd13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B3BBB-C545-4074-BD7D-854D8BA36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b0aa5-40ac-472d-bcf9-aeaa788dd132"/>
    <ds:schemaRef ds:uri="a53dfb5c-55b3-436b-a3a9-0943e3ced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DB9627-E556-4EDC-A856-A4EEE10E2654}">
  <ds:schemaRefs>
    <ds:schemaRef ds:uri="http://schemas.microsoft.com/sharepoint/v3/contenttype/forms"/>
  </ds:schemaRefs>
</ds:datastoreItem>
</file>

<file path=customXml/itemProps3.xml><?xml version="1.0" encoding="utf-8"?>
<ds:datastoreItem xmlns:ds="http://schemas.openxmlformats.org/officeDocument/2006/customXml" ds:itemID="{3471937C-4533-4FCE-9D70-6ECBB3831363}">
  <ds:schemaRefs>
    <ds:schemaRef ds:uri="http://schemas.microsoft.com/office/2006/metadata/properties"/>
    <ds:schemaRef ds:uri="http://schemas.microsoft.com/office/infopath/2007/PartnerControls"/>
    <ds:schemaRef ds:uri="465b0aa5-40ac-472d-bcf9-aeaa788dd132"/>
  </ds:schemaRefs>
</ds:datastoreItem>
</file>

<file path=customXml/itemProps4.xml><?xml version="1.0" encoding="utf-8"?>
<ds:datastoreItem xmlns:ds="http://schemas.openxmlformats.org/officeDocument/2006/customXml" ds:itemID="{0448654C-9B03-481A-9C45-A30D0628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936</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Nik Waldram</cp:lastModifiedBy>
  <cp:revision>30</cp:revision>
  <dcterms:created xsi:type="dcterms:W3CDTF">2023-12-19T10:24:00Z</dcterms:created>
  <dcterms:modified xsi:type="dcterms:W3CDTF">2023-12-20T11:09:00Z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0x010100A1798D0570F7FC4E92B5AE94C24655D3</vt:lpwstr>
  </property>
</Properties>
</file>